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C6" w:rsidRDefault="007609C6" w:rsidP="007609C6">
      <w:pPr>
        <w:pStyle w:val="a5"/>
        <w:jc w:val="center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Республика Бурятия,</w:t>
      </w:r>
    </w:p>
    <w:p w:rsidR="007609C6" w:rsidRDefault="007609C6" w:rsidP="007609C6">
      <w:pPr>
        <w:pStyle w:val="a5"/>
        <w:jc w:val="center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Муниципальное автономное общеобразовательное учреждение</w:t>
      </w:r>
    </w:p>
    <w:p w:rsidR="007609C6" w:rsidRDefault="007609C6" w:rsidP="007609C6">
      <w:pPr>
        <w:pStyle w:val="a5"/>
        <w:jc w:val="center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«</w:t>
      </w:r>
      <w:proofErr w:type="spellStart"/>
      <w:r>
        <w:rPr>
          <w:rFonts w:ascii="Times New Roman" w:hAnsi="Times New Roman"/>
          <w:color w:val="333333"/>
          <w:sz w:val="28"/>
        </w:rPr>
        <w:t>Талецкая</w:t>
      </w:r>
      <w:proofErr w:type="spellEnd"/>
      <w:r>
        <w:rPr>
          <w:rFonts w:ascii="Times New Roman" w:hAnsi="Times New Roman"/>
          <w:color w:val="333333"/>
          <w:sz w:val="28"/>
        </w:rPr>
        <w:t xml:space="preserve"> средняя об</w:t>
      </w:r>
      <w:r w:rsidR="007732FB">
        <w:rPr>
          <w:rFonts w:ascii="Times New Roman" w:hAnsi="Times New Roman"/>
          <w:color w:val="333333"/>
          <w:sz w:val="28"/>
        </w:rPr>
        <w:t xml:space="preserve">щеобразовательная школа» (МАОУ </w:t>
      </w:r>
      <w:proofErr w:type="spellStart"/>
      <w:r>
        <w:rPr>
          <w:rFonts w:ascii="Times New Roman" w:hAnsi="Times New Roman"/>
          <w:color w:val="333333"/>
          <w:sz w:val="28"/>
        </w:rPr>
        <w:t>Талецкая</w:t>
      </w:r>
      <w:proofErr w:type="spellEnd"/>
      <w:r>
        <w:rPr>
          <w:rFonts w:ascii="Times New Roman" w:hAnsi="Times New Roman"/>
          <w:color w:val="333333"/>
          <w:sz w:val="28"/>
        </w:rPr>
        <w:t xml:space="preserve"> СОШ)</w:t>
      </w:r>
    </w:p>
    <w:p w:rsidR="007609C6" w:rsidRDefault="007609C6" w:rsidP="007609C6">
      <w:pPr>
        <w:pStyle w:val="a5"/>
        <w:jc w:val="center"/>
        <w:rPr>
          <w:rFonts w:ascii="Times New Roman" w:hAnsi="Times New Roman"/>
          <w:b/>
          <w:color w:val="333333"/>
          <w:sz w:val="28"/>
          <w:highlight w:val="white"/>
        </w:rPr>
      </w:pPr>
      <w:proofErr w:type="spellStart"/>
      <w:r>
        <w:rPr>
          <w:rFonts w:ascii="Times New Roman" w:hAnsi="Times New Roman"/>
          <w:color w:val="333333"/>
          <w:sz w:val="28"/>
        </w:rPr>
        <w:t>Заиграевского</w:t>
      </w:r>
      <w:proofErr w:type="spellEnd"/>
      <w:r>
        <w:rPr>
          <w:rFonts w:ascii="Times New Roman" w:hAnsi="Times New Roman"/>
          <w:color w:val="333333"/>
          <w:sz w:val="28"/>
        </w:rPr>
        <w:t xml:space="preserve"> района </w:t>
      </w:r>
      <w:proofErr w:type="spellStart"/>
      <w:r>
        <w:rPr>
          <w:rFonts w:ascii="Times New Roman" w:hAnsi="Times New Roman"/>
          <w:color w:val="333333"/>
          <w:sz w:val="28"/>
        </w:rPr>
        <w:t>г</w:t>
      </w:r>
      <w:proofErr w:type="gramStart"/>
      <w:r>
        <w:rPr>
          <w:rFonts w:ascii="Times New Roman" w:hAnsi="Times New Roman"/>
          <w:color w:val="333333"/>
          <w:sz w:val="28"/>
        </w:rPr>
        <w:t>.У</w:t>
      </w:r>
      <w:proofErr w:type="gramEnd"/>
      <w:r>
        <w:rPr>
          <w:rFonts w:ascii="Times New Roman" w:hAnsi="Times New Roman"/>
          <w:color w:val="333333"/>
          <w:sz w:val="28"/>
        </w:rPr>
        <w:t>лан</w:t>
      </w:r>
      <w:proofErr w:type="spellEnd"/>
      <w:r>
        <w:rPr>
          <w:rFonts w:ascii="Times New Roman" w:hAnsi="Times New Roman"/>
          <w:color w:val="333333"/>
          <w:sz w:val="28"/>
        </w:rPr>
        <w:t>-Удэ.</w:t>
      </w:r>
    </w:p>
    <w:p w:rsidR="007609C6" w:rsidRDefault="007609C6" w:rsidP="007609C6">
      <w:pPr>
        <w:pStyle w:val="a5"/>
        <w:jc w:val="center"/>
        <w:rPr>
          <w:rFonts w:ascii="Times New Roman" w:hAnsi="Times New Roman"/>
          <w:b/>
          <w:color w:val="333333"/>
          <w:sz w:val="28"/>
          <w:highlight w:val="white"/>
        </w:rPr>
      </w:pPr>
      <w:r>
        <w:rPr>
          <w:rFonts w:ascii="Times New Roman" w:hAnsi="Times New Roman"/>
          <w:b/>
          <w:color w:val="333333"/>
          <w:sz w:val="28"/>
        </w:rPr>
        <w:tab/>
      </w:r>
      <w:r>
        <w:rPr>
          <w:rFonts w:ascii="Times New Roman" w:hAnsi="Times New Roman"/>
          <w:color w:val="333333"/>
          <w:sz w:val="28"/>
        </w:rPr>
        <w:t>671321, Республика</w:t>
      </w:r>
      <w:r w:rsidR="007732FB">
        <w:rPr>
          <w:rFonts w:ascii="Times New Roman" w:hAnsi="Times New Roman"/>
          <w:color w:val="333333"/>
          <w:sz w:val="28"/>
        </w:rPr>
        <w:t xml:space="preserve"> Бурятия, </w:t>
      </w:r>
      <w:proofErr w:type="spellStart"/>
      <w:r w:rsidR="007732FB">
        <w:rPr>
          <w:rFonts w:ascii="Times New Roman" w:hAnsi="Times New Roman"/>
          <w:color w:val="333333"/>
          <w:sz w:val="28"/>
        </w:rPr>
        <w:t>м</w:t>
      </w:r>
      <w:proofErr w:type="gramStart"/>
      <w:r w:rsidR="007732FB">
        <w:rPr>
          <w:rFonts w:ascii="Times New Roman" w:hAnsi="Times New Roman"/>
          <w:color w:val="333333"/>
          <w:sz w:val="28"/>
        </w:rPr>
        <w:t>.р</w:t>
      </w:r>
      <w:proofErr w:type="spellEnd"/>
      <w:proofErr w:type="gramEnd"/>
      <w:r w:rsidR="007732FB">
        <w:rPr>
          <w:rFonts w:ascii="Times New Roman" w:hAnsi="Times New Roman"/>
          <w:color w:val="333333"/>
          <w:sz w:val="28"/>
        </w:rPr>
        <w:t xml:space="preserve">-н </w:t>
      </w:r>
      <w:proofErr w:type="spellStart"/>
      <w:r w:rsidR="007732FB">
        <w:rPr>
          <w:rFonts w:ascii="Times New Roman" w:hAnsi="Times New Roman"/>
          <w:color w:val="333333"/>
          <w:sz w:val="28"/>
        </w:rPr>
        <w:t>Заиграевский</w:t>
      </w:r>
      <w:proofErr w:type="spellEnd"/>
      <w:r w:rsidR="007732FB">
        <w:rPr>
          <w:rFonts w:ascii="Times New Roman" w:hAnsi="Times New Roman"/>
          <w:color w:val="333333"/>
          <w:sz w:val="28"/>
        </w:rPr>
        <w:t xml:space="preserve">, п. </w:t>
      </w:r>
      <w:r>
        <w:rPr>
          <w:rFonts w:ascii="Times New Roman" w:hAnsi="Times New Roman"/>
          <w:color w:val="333333"/>
          <w:sz w:val="28"/>
        </w:rPr>
        <w:t xml:space="preserve">Нижние </w:t>
      </w:r>
      <w:proofErr w:type="spellStart"/>
      <w:r>
        <w:rPr>
          <w:rFonts w:ascii="Times New Roman" w:hAnsi="Times New Roman"/>
          <w:color w:val="333333"/>
          <w:sz w:val="28"/>
        </w:rPr>
        <w:t>Тальцы</w:t>
      </w:r>
      <w:proofErr w:type="spellEnd"/>
      <w:r>
        <w:rPr>
          <w:rFonts w:ascii="Times New Roman" w:hAnsi="Times New Roman"/>
          <w:color w:val="333333"/>
          <w:sz w:val="28"/>
        </w:rPr>
        <w:t>, ул</w:t>
      </w:r>
      <w:r w:rsidR="007732FB">
        <w:rPr>
          <w:rFonts w:ascii="Times New Roman" w:hAnsi="Times New Roman"/>
          <w:color w:val="333333"/>
          <w:sz w:val="28"/>
        </w:rPr>
        <w:t>.</w:t>
      </w:r>
      <w:r>
        <w:rPr>
          <w:rFonts w:ascii="Times New Roman" w:hAnsi="Times New Roman"/>
          <w:color w:val="333333"/>
          <w:sz w:val="28"/>
        </w:rPr>
        <w:t xml:space="preserve"> Береговая, </w:t>
      </w:r>
      <w:proofErr w:type="spellStart"/>
      <w:r>
        <w:rPr>
          <w:rFonts w:ascii="Times New Roman" w:hAnsi="Times New Roman"/>
          <w:color w:val="333333"/>
          <w:sz w:val="28"/>
        </w:rPr>
        <w:t>зд</w:t>
      </w:r>
      <w:proofErr w:type="spellEnd"/>
      <w:r>
        <w:rPr>
          <w:rFonts w:ascii="Times New Roman" w:hAnsi="Times New Roman"/>
          <w:color w:val="333333"/>
          <w:sz w:val="28"/>
        </w:rPr>
        <w:t>. 11</w:t>
      </w:r>
    </w:p>
    <w:p w:rsidR="007609C6" w:rsidRDefault="007609C6" w:rsidP="007609C6">
      <w:pPr>
        <w:pStyle w:val="a5"/>
        <w:spacing w:line="360" w:lineRule="auto"/>
        <w:jc w:val="center"/>
        <w:rPr>
          <w:rFonts w:ascii="Times New Roman" w:hAnsi="Times New Roman"/>
          <w:color w:val="333333"/>
          <w:sz w:val="28"/>
          <w:highlight w:val="white"/>
        </w:rPr>
      </w:pPr>
      <w:r>
        <w:rPr>
          <w:rFonts w:ascii="Times New Roman" w:hAnsi="Times New Roman"/>
          <w:color w:val="333333"/>
          <w:sz w:val="28"/>
          <w:highlight w:val="white"/>
        </w:rPr>
        <w:t>(30136)4-18-03</w:t>
      </w:r>
    </w:p>
    <w:p w:rsidR="007609C6" w:rsidRDefault="007609C6" w:rsidP="007609C6">
      <w:pPr>
        <w:pStyle w:val="a5"/>
        <w:rPr>
          <w:rFonts w:ascii="Times New Roman" w:hAnsi="Times New Roman"/>
          <w:b/>
          <w:color w:val="333333"/>
          <w:sz w:val="28"/>
          <w:highlight w:val="white"/>
        </w:rPr>
      </w:pPr>
      <w:r>
        <w:rPr>
          <w:rFonts w:ascii="Times New Roman" w:hAnsi="Times New Roman"/>
          <w:b/>
          <w:color w:val="333333"/>
          <w:sz w:val="28"/>
          <w:highlight w:val="white"/>
        </w:rPr>
        <w:t xml:space="preserve">                     </w:t>
      </w:r>
    </w:p>
    <w:p w:rsidR="007609C6" w:rsidRDefault="007609C6" w:rsidP="007609C6">
      <w:pPr>
        <w:pStyle w:val="a5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</w:rPr>
        <w:t xml:space="preserve">X ВСЕРОССИЙСКОМ </w:t>
      </w:r>
      <w:proofErr w:type="gramStart"/>
      <w:r>
        <w:rPr>
          <w:rFonts w:ascii="Times New Roman" w:hAnsi="Times New Roman"/>
          <w:b/>
          <w:color w:val="333333"/>
          <w:sz w:val="28"/>
        </w:rPr>
        <w:t>КОНКУРСЕ</w:t>
      </w:r>
      <w:proofErr w:type="gramEnd"/>
    </w:p>
    <w:p w:rsidR="007609C6" w:rsidRDefault="007609C6" w:rsidP="007609C6">
      <w:pPr>
        <w:pStyle w:val="a5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</w:rPr>
        <w:t>ЮНОШЕСКИХ УЧЕБНО-ИССЛЕДОВАТЕЛЬСКИХ РАБОТ</w:t>
      </w:r>
    </w:p>
    <w:p w:rsidR="007609C6" w:rsidRDefault="007609C6" w:rsidP="007609C6">
      <w:pPr>
        <w:pStyle w:val="a5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</w:rPr>
        <w:t>ОБУЧАЮЩИХСЯ ОБЩЕОБРАЗОВАТЕЛЬНЫХ ОРГАНИЗАЦИЙ</w:t>
      </w:r>
    </w:p>
    <w:p w:rsidR="007609C6" w:rsidRDefault="007609C6" w:rsidP="007609C6">
      <w:pPr>
        <w:pStyle w:val="a5"/>
        <w:jc w:val="center"/>
        <w:rPr>
          <w:rFonts w:ascii="Times New Roman" w:hAnsi="Times New Roman"/>
          <w:b/>
          <w:color w:val="333333"/>
          <w:sz w:val="28"/>
          <w:highlight w:val="white"/>
        </w:rPr>
      </w:pPr>
      <w:r>
        <w:rPr>
          <w:rFonts w:ascii="Times New Roman" w:hAnsi="Times New Roman"/>
          <w:b/>
          <w:color w:val="333333"/>
          <w:sz w:val="28"/>
        </w:rPr>
        <w:t>«ЮНЫЙ АРХИВИСТ»</w:t>
      </w:r>
    </w:p>
    <w:p w:rsidR="007609C6" w:rsidRDefault="007609C6" w:rsidP="007609C6">
      <w:pPr>
        <w:pStyle w:val="a5"/>
        <w:spacing w:line="360" w:lineRule="auto"/>
        <w:jc w:val="center"/>
        <w:rPr>
          <w:rFonts w:ascii="Times New Roman" w:hAnsi="Times New Roman"/>
          <w:b/>
          <w:color w:val="333333"/>
          <w:sz w:val="28"/>
          <w:highlight w:val="white"/>
        </w:rPr>
      </w:pPr>
    </w:p>
    <w:p w:rsidR="007609C6" w:rsidRDefault="007609C6" w:rsidP="007609C6">
      <w:pPr>
        <w:pStyle w:val="a5"/>
        <w:jc w:val="center"/>
        <w:rPr>
          <w:rFonts w:ascii="Times New Roman" w:hAnsi="Times New Roman"/>
          <w:b/>
          <w:color w:val="333333"/>
          <w:sz w:val="28"/>
          <w:highlight w:val="white"/>
        </w:rPr>
      </w:pPr>
    </w:p>
    <w:p w:rsidR="007609C6" w:rsidRDefault="007609C6" w:rsidP="007609C6">
      <w:pPr>
        <w:pStyle w:val="a5"/>
        <w:jc w:val="center"/>
        <w:rPr>
          <w:rFonts w:ascii="Times New Roman" w:hAnsi="Times New Roman"/>
          <w:b/>
          <w:color w:val="333333"/>
          <w:sz w:val="32"/>
          <w:szCs w:val="32"/>
        </w:rPr>
      </w:pPr>
      <w:r>
        <w:rPr>
          <w:rFonts w:ascii="Times New Roman" w:hAnsi="Times New Roman"/>
          <w:b/>
          <w:color w:val="333333"/>
          <w:sz w:val="28"/>
          <w:highlight w:val="white"/>
        </w:rPr>
        <w:t>«</w:t>
      </w:r>
      <w:r w:rsidR="00CB61A5">
        <w:rPr>
          <w:rFonts w:ascii="Times New Roman" w:hAnsi="Times New Roman"/>
          <w:b/>
          <w:color w:val="333333"/>
          <w:sz w:val="32"/>
          <w:szCs w:val="32"/>
        </w:rPr>
        <w:t>Лечебные учреждения</w:t>
      </w:r>
      <w:r w:rsidR="007732FB">
        <w:rPr>
          <w:rFonts w:ascii="Times New Roman" w:hAnsi="Times New Roman"/>
          <w:b/>
          <w:color w:val="333333"/>
          <w:sz w:val="32"/>
          <w:szCs w:val="32"/>
        </w:rPr>
        <w:t xml:space="preserve"> Красного креста </w:t>
      </w:r>
      <w:r w:rsidR="00CB61A5">
        <w:rPr>
          <w:rFonts w:ascii="Times New Roman" w:hAnsi="Times New Roman"/>
          <w:b/>
          <w:color w:val="333333"/>
          <w:sz w:val="32"/>
          <w:szCs w:val="32"/>
        </w:rPr>
        <w:t xml:space="preserve">в Восточной Сибири и городе </w:t>
      </w:r>
      <w:proofErr w:type="spellStart"/>
      <w:r>
        <w:rPr>
          <w:rFonts w:ascii="Times New Roman" w:hAnsi="Times New Roman"/>
          <w:b/>
          <w:color w:val="333333"/>
          <w:sz w:val="32"/>
          <w:szCs w:val="32"/>
        </w:rPr>
        <w:t>Верхнеу</w:t>
      </w:r>
      <w:r w:rsidR="00CB61A5">
        <w:rPr>
          <w:rFonts w:ascii="Times New Roman" w:hAnsi="Times New Roman"/>
          <w:b/>
          <w:color w:val="333333"/>
          <w:sz w:val="32"/>
          <w:szCs w:val="32"/>
        </w:rPr>
        <w:t>динск</w:t>
      </w:r>
      <w:proofErr w:type="spellEnd"/>
      <w:r w:rsidR="00CB61A5">
        <w:rPr>
          <w:rFonts w:ascii="Times New Roman" w:hAnsi="Times New Roman"/>
          <w:b/>
          <w:color w:val="333333"/>
          <w:sz w:val="32"/>
          <w:szCs w:val="32"/>
        </w:rPr>
        <w:t xml:space="preserve"> во время</w:t>
      </w:r>
      <w:r>
        <w:rPr>
          <w:rFonts w:ascii="Times New Roman" w:hAnsi="Times New Roman"/>
          <w:b/>
          <w:color w:val="333333"/>
          <w:sz w:val="32"/>
          <w:szCs w:val="32"/>
        </w:rPr>
        <w:t xml:space="preserve"> русско-японской войны 1904-1905 гг.»</w:t>
      </w:r>
    </w:p>
    <w:p w:rsidR="007609C6" w:rsidRDefault="007609C6" w:rsidP="007609C6">
      <w:pPr>
        <w:pStyle w:val="a5"/>
        <w:jc w:val="center"/>
        <w:rPr>
          <w:rFonts w:ascii="Times New Roman" w:hAnsi="Times New Roman"/>
          <w:b/>
          <w:color w:val="333333"/>
          <w:sz w:val="32"/>
          <w:szCs w:val="32"/>
          <w:highlight w:val="white"/>
        </w:rPr>
      </w:pPr>
    </w:p>
    <w:p w:rsidR="007609C6" w:rsidRDefault="007609C6" w:rsidP="007609C6">
      <w:pPr>
        <w:pStyle w:val="a5"/>
        <w:jc w:val="center"/>
        <w:rPr>
          <w:rFonts w:ascii="Times New Roman" w:hAnsi="Times New Roman"/>
          <w:color w:val="333333"/>
          <w:sz w:val="28"/>
          <w:szCs w:val="20"/>
          <w:highlight w:val="white"/>
        </w:rPr>
      </w:pPr>
    </w:p>
    <w:p w:rsidR="007609C6" w:rsidRDefault="007609C6" w:rsidP="007609C6">
      <w:pPr>
        <w:pStyle w:val="a5"/>
        <w:jc w:val="center"/>
        <w:rPr>
          <w:rFonts w:ascii="Times New Roman" w:hAnsi="Times New Roman"/>
          <w:color w:val="333333"/>
          <w:sz w:val="28"/>
          <w:highlight w:val="white"/>
        </w:rPr>
      </w:pPr>
    </w:p>
    <w:p w:rsidR="007609C6" w:rsidRDefault="007609C6" w:rsidP="007609C6">
      <w:pPr>
        <w:pStyle w:val="a5"/>
        <w:jc w:val="center"/>
        <w:rPr>
          <w:rFonts w:ascii="Times New Roman" w:hAnsi="Times New Roman"/>
          <w:color w:val="333333"/>
          <w:sz w:val="28"/>
          <w:highlight w:val="white"/>
        </w:rPr>
      </w:pPr>
      <w:r>
        <w:rPr>
          <w:rFonts w:ascii="Times New Roman" w:hAnsi="Times New Roman"/>
          <w:color w:val="333333"/>
          <w:sz w:val="28"/>
          <w:highlight w:val="white"/>
        </w:rPr>
        <w:t>Автор:</w:t>
      </w:r>
    </w:p>
    <w:p w:rsidR="007609C6" w:rsidRDefault="007609C6" w:rsidP="007609C6">
      <w:pPr>
        <w:pStyle w:val="a5"/>
        <w:jc w:val="center"/>
        <w:rPr>
          <w:rFonts w:ascii="Times New Roman" w:hAnsi="Times New Roman"/>
          <w:color w:val="333333"/>
          <w:sz w:val="28"/>
          <w:highlight w:val="white"/>
        </w:rPr>
      </w:pPr>
      <w:r>
        <w:rPr>
          <w:rFonts w:ascii="Times New Roman" w:hAnsi="Times New Roman"/>
          <w:color w:val="333333"/>
          <w:sz w:val="28"/>
          <w:highlight w:val="white"/>
        </w:rPr>
        <w:t>Алексеева Алина Александровна</w:t>
      </w:r>
    </w:p>
    <w:p w:rsidR="007609C6" w:rsidRDefault="007609C6" w:rsidP="007609C6">
      <w:pPr>
        <w:pStyle w:val="a5"/>
        <w:jc w:val="center"/>
        <w:rPr>
          <w:rFonts w:ascii="Times New Roman" w:hAnsi="Times New Roman"/>
          <w:color w:val="333333"/>
          <w:sz w:val="28"/>
          <w:highlight w:val="white"/>
        </w:rPr>
      </w:pPr>
      <w:r>
        <w:rPr>
          <w:rFonts w:ascii="Times New Roman" w:hAnsi="Times New Roman"/>
          <w:color w:val="333333"/>
          <w:sz w:val="28"/>
          <w:highlight w:val="white"/>
        </w:rPr>
        <w:t>Ученица 10 класса</w:t>
      </w:r>
    </w:p>
    <w:p w:rsidR="007609C6" w:rsidRDefault="004F610D" w:rsidP="007609C6">
      <w:pPr>
        <w:pStyle w:val="a5"/>
        <w:jc w:val="center"/>
        <w:rPr>
          <w:rFonts w:ascii="Times New Roman" w:hAnsi="Times New Roman"/>
          <w:color w:val="333333"/>
          <w:sz w:val="28"/>
          <w:highlight w:val="white"/>
        </w:rPr>
      </w:pPr>
      <w:hyperlink r:id="rId6" w:history="1">
        <w:r w:rsidR="007609C6" w:rsidRPr="00C90E1E">
          <w:rPr>
            <w:rStyle w:val="a3"/>
            <w:rFonts w:ascii="Times New Roman" w:eastAsiaTheme="minorHAnsi" w:hAnsi="Times New Roman"/>
            <w:sz w:val="28"/>
            <w:highlight w:val="white"/>
            <w:lang w:val="en-US"/>
          </w:rPr>
          <w:t>a</w:t>
        </w:r>
        <w:r w:rsidR="007609C6" w:rsidRPr="00C90E1E">
          <w:rPr>
            <w:rStyle w:val="a3"/>
            <w:rFonts w:ascii="Times New Roman" w:eastAsiaTheme="minorHAnsi" w:hAnsi="Times New Roman"/>
            <w:sz w:val="28"/>
            <w:highlight w:val="white"/>
          </w:rPr>
          <w:t>linaalekseeva2007@mail.ru</w:t>
        </w:r>
      </w:hyperlink>
      <w:r w:rsidR="007609C6">
        <w:rPr>
          <w:rFonts w:ascii="Times New Roman" w:hAnsi="Times New Roman"/>
          <w:color w:val="333333"/>
          <w:sz w:val="28"/>
          <w:highlight w:val="white"/>
        </w:rPr>
        <w:t>,</w:t>
      </w:r>
      <w:r w:rsidR="00C37B3E">
        <w:rPr>
          <w:rFonts w:ascii="Times New Roman" w:hAnsi="Times New Roman"/>
          <w:color w:val="333333"/>
          <w:sz w:val="28"/>
          <w:highlight w:val="white"/>
        </w:rPr>
        <w:t xml:space="preserve"> </w:t>
      </w:r>
      <w:r w:rsidR="007609C6">
        <w:rPr>
          <w:rFonts w:ascii="Times New Roman" w:hAnsi="Times New Roman"/>
          <w:color w:val="333333"/>
          <w:sz w:val="28"/>
          <w:highlight w:val="white"/>
        </w:rPr>
        <w:t>+79243597281</w:t>
      </w:r>
    </w:p>
    <w:p w:rsidR="007609C6" w:rsidRDefault="007609C6" w:rsidP="007609C6">
      <w:pPr>
        <w:pStyle w:val="a5"/>
        <w:spacing w:line="360" w:lineRule="auto"/>
        <w:rPr>
          <w:rFonts w:ascii="Times New Roman" w:hAnsi="Times New Roman"/>
          <w:b/>
          <w:color w:val="333333"/>
          <w:sz w:val="28"/>
          <w:highlight w:val="white"/>
        </w:rPr>
      </w:pPr>
    </w:p>
    <w:p w:rsidR="007609C6" w:rsidRDefault="007609C6" w:rsidP="007609C6">
      <w:pPr>
        <w:pStyle w:val="a5"/>
        <w:spacing w:line="360" w:lineRule="auto"/>
        <w:rPr>
          <w:rFonts w:ascii="Times New Roman" w:hAnsi="Times New Roman"/>
          <w:b/>
          <w:color w:val="333333"/>
          <w:sz w:val="28"/>
          <w:highlight w:val="white"/>
        </w:rPr>
      </w:pPr>
    </w:p>
    <w:p w:rsidR="007609C6" w:rsidRDefault="007609C6" w:rsidP="007609C6">
      <w:pPr>
        <w:pStyle w:val="a5"/>
        <w:jc w:val="right"/>
        <w:rPr>
          <w:rFonts w:ascii="Times New Roman" w:hAnsi="Times New Roman"/>
          <w:color w:val="333333"/>
          <w:sz w:val="28"/>
          <w:highlight w:val="white"/>
        </w:rPr>
      </w:pPr>
      <w:r>
        <w:rPr>
          <w:rFonts w:ascii="Times New Roman" w:hAnsi="Times New Roman"/>
          <w:color w:val="333333"/>
          <w:sz w:val="28"/>
          <w:highlight w:val="white"/>
        </w:rPr>
        <w:t>Руководитель работы:</w:t>
      </w:r>
    </w:p>
    <w:p w:rsidR="007609C6" w:rsidRDefault="007609C6" w:rsidP="007609C6">
      <w:pPr>
        <w:pStyle w:val="a5"/>
        <w:jc w:val="right"/>
        <w:rPr>
          <w:rFonts w:ascii="Times New Roman" w:hAnsi="Times New Roman"/>
          <w:color w:val="333333"/>
          <w:sz w:val="28"/>
          <w:highlight w:val="white"/>
        </w:rPr>
      </w:pPr>
      <w:r>
        <w:rPr>
          <w:rFonts w:ascii="Times New Roman" w:hAnsi="Times New Roman"/>
          <w:color w:val="333333"/>
          <w:sz w:val="28"/>
          <w:highlight w:val="white"/>
        </w:rPr>
        <w:t>Леонов Алексей Юрьевич</w:t>
      </w:r>
    </w:p>
    <w:p w:rsidR="007609C6" w:rsidRDefault="007609C6" w:rsidP="007609C6">
      <w:pPr>
        <w:pStyle w:val="a5"/>
        <w:jc w:val="right"/>
        <w:rPr>
          <w:rFonts w:ascii="Times New Roman" w:hAnsi="Times New Roman"/>
          <w:color w:val="333333"/>
          <w:sz w:val="28"/>
          <w:highlight w:val="white"/>
        </w:rPr>
      </w:pPr>
      <w:r>
        <w:rPr>
          <w:rFonts w:ascii="Times New Roman" w:hAnsi="Times New Roman"/>
          <w:color w:val="333333"/>
          <w:sz w:val="28"/>
          <w:highlight w:val="white"/>
        </w:rPr>
        <w:t>Учитель Истории и Обществознания</w:t>
      </w:r>
    </w:p>
    <w:p w:rsidR="007609C6" w:rsidRPr="004F610D" w:rsidRDefault="004F610D" w:rsidP="007609C6">
      <w:pPr>
        <w:pStyle w:val="a5"/>
        <w:jc w:val="right"/>
        <w:rPr>
          <w:rFonts w:ascii="Times New Roman" w:hAnsi="Times New Roman"/>
          <w:color w:val="333333"/>
          <w:sz w:val="28"/>
          <w:highlight w:val="white"/>
        </w:rPr>
      </w:pPr>
      <w:hyperlink r:id="rId7" w:history="1">
        <w:r w:rsidRPr="00591953">
          <w:rPr>
            <w:rStyle w:val="a3"/>
            <w:rFonts w:ascii="Times New Roman" w:eastAsiaTheme="minorHAnsi" w:hAnsi="Times New Roman" w:cstheme="minorBidi"/>
            <w:sz w:val="28"/>
            <w:szCs w:val="22"/>
            <w:highlight w:val="white"/>
            <w:lang w:val="en-US" w:eastAsia="en-US"/>
          </w:rPr>
          <w:t>Ifqnbhfp</w:t>
        </w:r>
        <w:r w:rsidRPr="00591953">
          <w:rPr>
            <w:rStyle w:val="a3"/>
            <w:rFonts w:ascii="Times New Roman" w:eastAsiaTheme="minorHAnsi" w:hAnsi="Times New Roman" w:cstheme="minorBidi"/>
            <w:sz w:val="28"/>
            <w:szCs w:val="22"/>
            <w:highlight w:val="white"/>
            <w:lang w:eastAsia="en-US"/>
          </w:rPr>
          <w:t>-</w:t>
        </w:r>
        <w:r w:rsidRPr="00591953">
          <w:rPr>
            <w:rStyle w:val="a3"/>
            <w:rFonts w:ascii="Times New Roman" w:eastAsiaTheme="minorHAnsi" w:hAnsi="Times New Roman" w:cstheme="minorBidi"/>
            <w:sz w:val="28"/>
            <w:szCs w:val="22"/>
            <w:highlight w:val="white"/>
            <w:lang w:val="en-US" w:eastAsia="en-US"/>
          </w:rPr>
          <w:t>lgx</w:t>
        </w:r>
        <w:r w:rsidRPr="00591953">
          <w:rPr>
            <w:rStyle w:val="a3"/>
            <w:rFonts w:ascii="Times New Roman" w:eastAsiaTheme="minorHAnsi" w:hAnsi="Times New Roman" w:cstheme="minorBidi"/>
            <w:sz w:val="28"/>
            <w:szCs w:val="22"/>
            <w:highlight w:val="white"/>
            <w:lang w:eastAsia="en-US"/>
          </w:rPr>
          <w:t>@</w:t>
        </w:r>
        <w:r w:rsidRPr="00591953">
          <w:rPr>
            <w:rStyle w:val="a3"/>
            <w:rFonts w:ascii="Times New Roman" w:eastAsiaTheme="minorHAnsi" w:hAnsi="Times New Roman" w:cstheme="minorBidi"/>
            <w:sz w:val="28"/>
            <w:szCs w:val="22"/>
            <w:highlight w:val="white"/>
            <w:lang w:val="en-US" w:eastAsia="en-US"/>
          </w:rPr>
          <w:t>yandex</w:t>
        </w:r>
        <w:r w:rsidRPr="00591953">
          <w:rPr>
            <w:rStyle w:val="a3"/>
            <w:rFonts w:ascii="Times New Roman" w:eastAsiaTheme="minorHAnsi" w:hAnsi="Times New Roman" w:cstheme="minorBidi"/>
            <w:sz w:val="28"/>
            <w:szCs w:val="22"/>
            <w:highlight w:val="white"/>
            <w:lang w:eastAsia="en-US"/>
          </w:rPr>
          <w:t>.</w:t>
        </w:r>
        <w:r w:rsidRPr="00591953">
          <w:rPr>
            <w:rStyle w:val="a3"/>
            <w:rFonts w:ascii="Times New Roman" w:eastAsiaTheme="minorHAnsi" w:hAnsi="Times New Roman" w:cstheme="minorBidi"/>
            <w:sz w:val="28"/>
            <w:szCs w:val="22"/>
            <w:highlight w:val="white"/>
            <w:lang w:val="en-US" w:eastAsia="en-US"/>
          </w:rPr>
          <w:t>ru</w:t>
        </w:r>
      </w:hyperlink>
      <w:r>
        <w:rPr>
          <w:rFonts w:ascii="Times New Roman" w:hAnsi="Times New Roman"/>
          <w:color w:val="333333"/>
          <w:sz w:val="28"/>
          <w:highlight w:val="white"/>
        </w:rPr>
        <w:t xml:space="preserve"> </w:t>
      </w:r>
      <w:bookmarkStart w:id="0" w:name="_GoBack"/>
      <w:bookmarkEnd w:id="0"/>
    </w:p>
    <w:p w:rsidR="007609C6" w:rsidRDefault="007609C6" w:rsidP="007609C6">
      <w:pPr>
        <w:pStyle w:val="a5"/>
        <w:jc w:val="right"/>
        <w:rPr>
          <w:rFonts w:ascii="Times New Roman" w:hAnsi="Times New Roman"/>
          <w:color w:val="333333"/>
          <w:sz w:val="28"/>
          <w:highlight w:val="white"/>
        </w:rPr>
      </w:pPr>
      <w:r>
        <w:rPr>
          <w:rFonts w:ascii="Times New Roman" w:hAnsi="Times New Roman"/>
          <w:color w:val="333333"/>
          <w:sz w:val="28"/>
          <w:highlight w:val="white"/>
        </w:rPr>
        <w:t>+79148343016</w:t>
      </w:r>
    </w:p>
    <w:p w:rsidR="007609C6" w:rsidRDefault="007609C6" w:rsidP="007609C6">
      <w:pPr>
        <w:pStyle w:val="a5"/>
        <w:spacing w:line="360" w:lineRule="auto"/>
        <w:jc w:val="right"/>
        <w:rPr>
          <w:rFonts w:ascii="Times New Roman" w:hAnsi="Times New Roman"/>
          <w:color w:val="333333"/>
          <w:sz w:val="28"/>
          <w:highlight w:val="white"/>
        </w:rPr>
      </w:pPr>
    </w:p>
    <w:p w:rsidR="007609C6" w:rsidRDefault="007609C6" w:rsidP="007609C6">
      <w:pPr>
        <w:pStyle w:val="a5"/>
        <w:spacing w:line="360" w:lineRule="auto"/>
        <w:rPr>
          <w:rFonts w:ascii="Times New Roman" w:hAnsi="Times New Roman"/>
          <w:b/>
          <w:color w:val="333333"/>
          <w:sz w:val="28"/>
          <w:highlight w:val="white"/>
        </w:rPr>
      </w:pPr>
    </w:p>
    <w:p w:rsidR="007609C6" w:rsidRDefault="007609C6" w:rsidP="007609C6">
      <w:pPr>
        <w:pStyle w:val="a5"/>
        <w:spacing w:line="360" w:lineRule="auto"/>
        <w:rPr>
          <w:rFonts w:ascii="Times New Roman" w:hAnsi="Times New Roman"/>
          <w:b/>
          <w:color w:val="333333"/>
          <w:sz w:val="28"/>
          <w:highlight w:val="white"/>
        </w:rPr>
      </w:pPr>
    </w:p>
    <w:p w:rsidR="007609C6" w:rsidRDefault="007609C6" w:rsidP="007609C6">
      <w:pPr>
        <w:pStyle w:val="a5"/>
        <w:spacing w:line="360" w:lineRule="auto"/>
        <w:jc w:val="right"/>
        <w:rPr>
          <w:rFonts w:ascii="Times New Roman" w:hAnsi="Times New Roman"/>
          <w:b/>
          <w:color w:val="333333"/>
          <w:sz w:val="28"/>
          <w:highlight w:val="white"/>
        </w:rPr>
      </w:pPr>
    </w:p>
    <w:p w:rsidR="007609C6" w:rsidRDefault="007609C6" w:rsidP="007609C6">
      <w:pPr>
        <w:pStyle w:val="a5"/>
        <w:spacing w:line="360" w:lineRule="auto"/>
        <w:rPr>
          <w:rFonts w:ascii="Times New Roman" w:hAnsi="Times New Roman"/>
          <w:b/>
          <w:color w:val="333333"/>
          <w:sz w:val="28"/>
          <w:highlight w:val="white"/>
        </w:rPr>
      </w:pPr>
    </w:p>
    <w:p w:rsidR="007609C6" w:rsidRDefault="007609C6" w:rsidP="007609C6">
      <w:pPr>
        <w:pStyle w:val="a5"/>
        <w:spacing w:line="360" w:lineRule="auto"/>
        <w:rPr>
          <w:rFonts w:ascii="Times New Roman" w:hAnsi="Times New Roman"/>
          <w:b/>
          <w:color w:val="333333"/>
          <w:sz w:val="28"/>
          <w:highlight w:val="white"/>
        </w:rPr>
      </w:pPr>
    </w:p>
    <w:p w:rsidR="007609C6" w:rsidRDefault="007609C6" w:rsidP="007609C6">
      <w:pPr>
        <w:pStyle w:val="a5"/>
        <w:spacing w:line="360" w:lineRule="auto"/>
        <w:rPr>
          <w:rFonts w:ascii="Times New Roman" w:hAnsi="Times New Roman"/>
          <w:b/>
          <w:color w:val="333333"/>
          <w:sz w:val="28"/>
          <w:highlight w:val="white"/>
        </w:rPr>
      </w:pPr>
    </w:p>
    <w:p w:rsidR="007609C6" w:rsidRDefault="007609C6" w:rsidP="007609C6">
      <w:pPr>
        <w:pStyle w:val="a5"/>
        <w:spacing w:line="360" w:lineRule="auto"/>
        <w:jc w:val="center"/>
        <w:rPr>
          <w:rFonts w:ascii="Times New Roman" w:hAnsi="Times New Roman"/>
          <w:b/>
          <w:color w:val="333333"/>
          <w:sz w:val="28"/>
          <w:highlight w:val="white"/>
        </w:rPr>
      </w:pPr>
      <w:r>
        <w:rPr>
          <w:rFonts w:ascii="Times New Roman" w:hAnsi="Times New Roman"/>
          <w:b/>
          <w:color w:val="333333"/>
          <w:sz w:val="28"/>
          <w:highlight w:val="white"/>
        </w:rPr>
        <w:t>2023 г.</w:t>
      </w:r>
    </w:p>
    <w:p w:rsidR="00B4769F" w:rsidRDefault="00B4769F" w:rsidP="00CA53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Аннотация: </w:t>
      </w:r>
      <w:r w:rsidR="0048234B">
        <w:rPr>
          <w:rFonts w:ascii="Times New Roman" w:hAnsi="Times New Roman" w:cs="Times New Roman"/>
          <w:sz w:val="28"/>
          <w:szCs w:val="28"/>
        </w:rPr>
        <w:t>Проблема организации лечения и реабилитации солдат и офицеров русской армии в Восточной Сибири во время войны с Японией; ее влия</w:t>
      </w:r>
      <w:r w:rsidR="00770805">
        <w:rPr>
          <w:rFonts w:ascii="Times New Roman" w:hAnsi="Times New Roman" w:cs="Times New Roman"/>
          <w:sz w:val="28"/>
          <w:szCs w:val="28"/>
        </w:rPr>
        <w:t xml:space="preserve">ние на социум, экономику и быт </w:t>
      </w:r>
      <w:r w:rsidR="0048234B">
        <w:rPr>
          <w:rFonts w:ascii="Times New Roman" w:hAnsi="Times New Roman" w:cs="Times New Roman"/>
          <w:sz w:val="28"/>
          <w:szCs w:val="28"/>
        </w:rPr>
        <w:t xml:space="preserve">жителей Сибири и Забайкалья в </w:t>
      </w:r>
      <w:r w:rsidR="006D2485">
        <w:rPr>
          <w:rFonts w:ascii="Times New Roman" w:hAnsi="Times New Roman" w:cs="Times New Roman"/>
          <w:sz w:val="28"/>
          <w:szCs w:val="28"/>
        </w:rPr>
        <w:t>Государственном Архиве Иркутской области</w:t>
      </w:r>
      <w:r w:rsidR="00B125F4">
        <w:rPr>
          <w:rFonts w:ascii="Times New Roman" w:hAnsi="Times New Roman" w:cs="Times New Roman"/>
          <w:sz w:val="28"/>
          <w:szCs w:val="28"/>
        </w:rPr>
        <w:t xml:space="preserve"> и редких источниках</w:t>
      </w:r>
      <w:r w:rsidR="0048234B">
        <w:rPr>
          <w:rFonts w:ascii="Times New Roman" w:hAnsi="Times New Roman" w:cs="Times New Roman"/>
          <w:sz w:val="28"/>
          <w:szCs w:val="28"/>
        </w:rPr>
        <w:t>.</w:t>
      </w:r>
    </w:p>
    <w:p w:rsidR="00B4769F" w:rsidRPr="006C131F" w:rsidRDefault="00B4769F" w:rsidP="00CA53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</w:t>
      </w:r>
      <w:r w:rsidR="006C131F" w:rsidRPr="006C131F">
        <w:rPr>
          <w:rFonts w:ascii="Times New Roman" w:hAnsi="Times New Roman" w:cs="Times New Roman"/>
          <w:sz w:val="28"/>
          <w:szCs w:val="28"/>
        </w:rPr>
        <w:t xml:space="preserve"> госпиталь, лазарет, реабилитация, раненные.</w:t>
      </w:r>
    </w:p>
    <w:p w:rsidR="006C65D0" w:rsidRDefault="00B4769F" w:rsidP="00CA53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настоящей раб</w:t>
      </w:r>
      <w:r w:rsidR="009F72C6" w:rsidRPr="009F72C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ты заключается в </w:t>
      </w:r>
      <w:r w:rsidR="00B125F4">
        <w:rPr>
          <w:rFonts w:ascii="Times New Roman" w:hAnsi="Times New Roman" w:cs="Times New Roman"/>
          <w:sz w:val="28"/>
          <w:szCs w:val="28"/>
        </w:rPr>
        <w:t xml:space="preserve">исследовании и введении в научный оборот материалов по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F72C6" w:rsidRPr="009F72C6">
        <w:rPr>
          <w:rFonts w:ascii="Times New Roman" w:hAnsi="Times New Roman" w:cs="Times New Roman"/>
          <w:sz w:val="28"/>
          <w:szCs w:val="28"/>
        </w:rPr>
        <w:t xml:space="preserve">рганизации медицинского обеспечения и реабилитации военнослужащих русской армии в годы русско-японской войны 1904-1905 годах, после ее окончания; в городах и населенных пунктах  Восточной Сибири и г. </w:t>
      </w:r>
      <w:proofErr w:type="spellStart"/>
      <w:r w:rsidR="009F72C6" w:rsidRPr="009F72C6">
        <w:rPr>
          <w:rFonts w:ascii="Times New Roman" w:hAnsi="Times New Roman" w:cs="Times New Roman"/>
          <w:sz w:val="28"/>
          <w:szCs w:val="28"/>
        </w:rPr>
        <w:t>Верхнеудинск</w:t>
      </w:r>
      <w:proofErr w:type="spellEnd"/>
      <w:r w:rsidR="009F72C6" w:rsidRPr="009F72C6">
        <w:rPr>
          <w:rFonts w:ascii="Times New Roman" w:hAnsi="Times New Roman" w:cs="Times New Roman"/>
          <w:sz w:val="28"/>
          <w:szCs w:val="28"/>
        </w:rPr>
        <w:t>.</w:t>
      </w:r>
    </w:p>
    <w:p w:rsidR="006C65D0" w:rsidRPr="009F72C6" w:rsidRDefault="006C65D0" w:rsidP="00CA53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данной работы заключаются в исследовании и сборе информации из Государственного Архива</w:t>
      </w:r>
      <w:r w:rsidRPr="006C65D0">
        <w:rPr>
          <w:rFonts w:ascii="Times New Roman" w:hAnsi="Times New Roman" w:cs="Times New Roman"/>
          <w:sz w:val="28"/>
          <w:szCs w:val="28"/>
        </w:rPr>
        <w:t xml:space="preserve"> Иркут</w:t>
      </w:r>
      <w:r>
        <w:rPr>
          <w:rFonts w:ascii="Times New Roman" w:hAnsi="Times New Roman" w:cs="Times New Roman"/>
          <w:sz w:val="28"/>
          <w:szCs w:val="28"/>
        </w:rPr>
        <w:t>ской области и редких источников, отбор информации, подходящий под данную тему, чтобы их можно было обобщить в данную работу.</w:t>
      </w:r>
    </w:p>
    <w:p w:rsidR="009F72C6" w:rsidRPr="009F72C6" w:rsidRDefault="009F72C6" w:rsidP="007609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C6">
        <w:rPr>
          <w:rFonts w:ascii="Times New Roman" w:hAnsi="Times New Roman" w:cs="Times New Roman"/>
          <w:sz w:val="28"/>
          <w:szCs w:val="28"/>
        </w:rPr>
        <w:t xml:space="preserve"> Проблема восстановления, реабилитации раненных солдат и офицеров русской армии, большинство которых было мобилизовано именно в Восточной Сибири, стала насущной необходимостью для всего населения региона уже с момента начала боевых действий. Большие потери в личном составе русской армии можно объяснить отсутствием развернутой сети военно-медицинских учреждений на театре военных действий. Это имело пагубные последствия для призывников Иркутской губернии и Забайкальской области участников Русско-японской войны 1904-1905 гг. </w:t>
      </w:r>
    </w:p>
    <w:p w:rsidR="009F72C6" w:rsidRPr="009F72C6" w:rsidRDefault="009F72C6" w:rsidP="00CA53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C6">
        <w:rPr>
          <w:rFonts w:ascii="Times New Roman" w:hAnsi="Times New Roman" w:cs="Times New Roman"/>
          <w:sz w:val="28"/>
          <w:szCs w:val="28"/>
        </w:rPr>
        <w:t xml:space="preserve">После начала войны с Японией перед русским военным командованием встала проблема организации эвакуации раненных с мест военных действий. 21 февраля, при Главном Штабе русской армии, была создана Особая эвакуационная комиссия. На одном из первых ее заседаний было принято решение об организации в Сибирском военном округе местной эвакуационную комиссию в городах Иркутск и Омск. </w:t>
      </w:r>
    </w:p>
    <w:p w:rsidR="009F72C6" w:rsidRPr="009F72C6" w:rsidRDefault="009F72C6" w:rsidP="00CA53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C6">
        <w:rPr>
          <w:rFonts w:ascii="Times New Roman" w:hAnsi="Times New Roman" w:cs="Times New Roman"/>
          <w:sz w:val="28"/>
          <w:szCs w:val="28"/>
        </w:rPr>
        <w:lastRenderedPageBreak/>
        <w:t xml:space="preserve">Задачами комиссии было строительство сборных пунктов, прием раненных, проведение самой эвакуации. В июне 1904 года предполагалось ограничиться сборным пунктом на 250 мест. Начало массовой эвакуации раненных с театра военных действий  летом 1904 года поставило местные власти Иркутской губернии и Забайкальской области в затруднительное положение. Скудные медицинские запасы, нехватка медицинских кадров, нехватка помещений тормозили работы местной комиссии. 10 августа 1904 года Эвакуационная комиссия при Главном штабе потребовала принятия экстренных мер по проведению мероприятий и приемке раненных в регионе. В сентябре этого же года в Иркутске смогли развернуть эвакуационный пункт из 3 шатров на 60 мест.  От Иркутской эвакуационной комиссии требовали приема раненных из 2 санитарных поездов в неделю, но фактически она была способна принять только 1 поезд в 10 дней.  </w:t>
      </w:r>
    </w:p>
    <w:p w:rsidR="009F72C6" w:rsidRPr="009F72C6" w:rsidRDefault="009F72C6" w:rsidP="00CA53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C6">
        <w:rPr>
          <w:rFonts w:ascii="Times New Roman" w:hAnsi="Times New Roman" w:cs="Times New Roman"/>
          <w:sz w:val="28"/>
          <w:szCs w:val="28"/>
        </w:rPr>
        <w:t xml:space="preserve">Плохая эвакуация не позволяла вовремя оказывать медицинскую помощь легкораненым и возвращать их в строй. Легкораненых приходилось, на первых этапах войны, эвакуировать в тыл вместе с тяжелоранеными. Происходил отток боеспособных военнослужащих с мест активных боевых действий. Снижалась боеспособность армии в целом. Дефицит военнослужащих, по ряду причин, не восполнялся вовремя мобилизационными ресурсами. Задержки в пути, долгая дорога к тыловым госпиталям и лазаретам увеличивали смертность среди раненых.          </w:t>
      </w:r>
    </w:p>
    <w:p w:rsidR="009F72C6" w:rsidRPr="009F72C6" w:rsidRDefault="009F72C6" w:rsidP="00CA53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C6">
        <w:rPr>
          <w:rFonts w:ascii="Times New Roman" w:hAnsi="Times New Roman" w:cs="Times New Roman"/>
          <w:sz w:val="28"/>
          <w:szCs w:val="28"/>
        </w:rPr>
        <w:t xml:space="preserve">Эвакуационная комиссия в регионе оказалась не способной самостоятельно справиться с возрастающим количеством раненных из Маньчжурии по причине отсутствия самых необходимых лекарств, оборудования, помещений и медицинского персонала. Существующую проблему признавало и руководство. Главный уполномоченный  Красного Креста - Кауфман, в </w:t>
      </w:r>
      <w:r w:rsidR="006C131F">
        <w:rPr>
          <w:rFonts w:ascii="Times New Roman" w:hAnsi="Times New Roman" w:cs="Times New Roman"/>
          <w:sz w:val="28"/>
          <w:szCs w:val="28"/>
        </w:rPr>
        <w:t>своих воспоминаниях, писал: «</w:t>
      </w:r>
      <w:r w:rsidRPr="009F72C6">
        <w:rPr>
          <w:rFonts w:ascii="Times New Roman" w:hAnsi="Times New Roman" w:cs="Times New Roman"/>
          <w:sz w:val="28"/>
          <w:szCs w:val="28"/>
        </w:rPr>
        <w:t xml:space="preserve">Отсутствие какой – либо планомерной деятельности по всей коммуникационной линии всегда служило тормозом к выполнению даже маловажных задач эвакуации. Спасая эвакуацию усилением вывоза </w:t>
      </w:r>
      <w:r w:rsidRPr="009F72C6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Start"/>
      <w:r w:rsidRPr="009F72C6">
        <w:rPr>
          <w:rFonts w:ascii="Times New Roman" w:hAnsi="Times New Roman" w:cs="Times New Roman"/>
          <w:sz w:val="28"/>
          <w:szCs w:val="28"/>
        </w:rPr>
        <w:t>раненных</w:t>
      </w:r>
      <w:proofErr w:type="gramEnd"/>
      <w:r w:rsidRPr="009F72C6">
        <w:rPr>
          <w:rFonts w:ascii="Times New Roman" w:hAnsi="Times New Roman" w:cs="Times New Roman"/>
          <w:sz w:val="28"/>
          <w:szCs w:val="28"/>
        </w:rPr>
        <w:t>), приносили в жертву здоровье эвакуируемых</w:t>
      </w:r>
      <w:r w:rsidR="006C131F" w:rsidRPr="006C131F">
        <w:rPr>
          <w:rFonts w:ascii="Times New Roman" w:hAnsi="Times New Roman" w:cs="Times New Roman"/>
          <w:sz w:val="28"/>
          <w:szCs w:val="28"/>
        </w:rPr>
        <w:t>»</w:t>
      </w:r>
      <w:r w:rsidRPr="009F72C6">
        <w:rPr>
          <w:rFonts w:ascii="Times New Roman" w:hAnsi="Times New Roman" w:cs="Times New Roman"/>
          <w:sz w:val="28"/>
          <w:szCs w:val="28"/>
        </w:rPr>
        <w:t>. Необходимо учесть то обстоятельство, что в тыл эвакуировали раненных средней и тяжелой степени тяжести, также инвалидов; то есть тех, кому было сложно, а то и невозможно оказать медицинскую помощь в госпиталях Маньчжурской армии.</w:t>
      </w:r>
    </w:p>
    <w:p w:rsidR="009F72C6" w:rsidRPr="009F72C6" w:rsidRDefault="009F72C6" w:rsidP="00CA53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C6">
        <w:rPr>
          <w:rFonts w:ascii="Times New Roman" w:hAnsi="Times New Roman" w:cs="Times New Roman"/>
          <w:sz w:val="28"/>
          <w:szCs w:val="28"/>
        </w:rPr>
        <w:t xml:space="preserve">  Восточная Сибирь (в том числе </w:t>
      </w:r>
      <w:proofErr w:type="spellStart"/>
      <w:r w:rsidRPr="009F72C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F72C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9F72C6">
        <w:rPr>
          <w:rFonts w:ascii="Times New Roman" w:hAnsi="Times New Roman" w:cs="Times New Roman"/>
          <w:sz w:val="28"/>
          <w:szCs w:val="28"/>
        </w:rPr>
        <w:t>ерхнеудинск</w:t>
      </w:r>
      <w:proofErr w:type="spellEnd"/>
      <w:r w:rsidRPr="009F72C6">
        <w:rPr>
          <w:rFonts w:ascii="Times New Roman" w:hAnsi="Times New Roman" w:cs="Times New Roman"/>
          <w:sz w:val="28"/>
          <w:szCs w:val="28"/>
        </w:rPr>
        <w:t>), связанная с Маньчжурией железной дорогой, стала удобным местом для расположения в ней госпиталей и лазаретов. В полевых госпиталях оказывалась, по сути дела, первая врачебная помощь раненым и лечили легкораненых военнослужащих; остальные эвакуировалис</w:t>
      </w:r>
      <w:r w:rsidR="006C131F">
        <w:rPr>
          <w:rFonts w:ascii="Times New Roman" w:hAnsi="Times New Roman" w:cs="Times New Roman"/>
          <w:sz w:val="28"/>
          <w:szCs w:val="28"/>
        </w:rPr>
        <w:t xml:space="preserve">ь в тыл железной дорогой </w:t>
      </w:r>
      <w:proofErr w:type="spellStart"/>
      <w:r w:rsidR="006C131F">
        <w:rPr>
          <w:rFonts w:ascii="Times New Roman" w:hAnsi="Times New Roman" w:cs="Times New Roman"/>
          <w:sz w:val="28"/>
          <w:szCs w:val="28"/>
        </w:rPr>
        <w:t>Мукден</w:t>
      </w:r>
      <w:proofErr w:type="spellEnd"/>
      <w:r w:rsidR="006C131F">
        <w:rPr>
          <w:rFonts w:ascii="Times New Roman" w:hAnsi="Times New Roman" w:cs="Times New Roman"/>
          <w:sz w:val="28"/>
          <w:szCs w:val="28"/>
        </w:rPr>
        <w:t>–Харби</w:t>
      </w:r>
      <w:proofErr w:type="gramStart"/>
      <w:r w:rsidR="006C131F">
        <w:rPr>
          <w:rFonts w:ascii="Times New Roman" w:hAnsi="Times New Roman" w:cs="Times New Roman"/>
          <w:sz w:val="28"/>
          <w:szCs w:val="28"/>
        </w:rPr>
        <w:t>н</w:t>
      </w:r>
      <w:r w:rsidR="006C131F" w:rsidRPr="009F72C6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9F72C6">
        <w:rPr>
          <w:rFonts w:ascii="Times New Roman" w:hAnsi="Times New Roman" w:cs="Times New Roman"/>
          <w:sz w:val="28"/>
          <w:szCs w:val="28"/>
        </w:rPr>
        <w:t xml:space="preserve"> Маньчжурия и далее на Запад.</w:t>
      </w:r>
    </w:p>
    <w:p w:rsidR="009F72C6" w:rsidRPr="009F72C6" w:rsidRDefault="009F72C6" w:rsidP="00CA53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C6">
        <w:rPr>
          <w:rFonts w:ascii="Times New Roman" w:hAnsi="Times New Roman" w:cs="Times New Roman"/>
          <w:sz w:val="28"/>
          <w:szCs w:val="28"/>
        </w:rPr>
        <w:t xml:space="preserve">С началом войны из Восточной Сибири призвали на фронт врачей и фельдшеров, возникла нехватка медицинских кадров. В феврале 1904 года были открыты курсы для медсестер в городах - Иркутске, Томске, Омске, </w:t>
      </w:r>
      <w:proofErr w:type="spellStart"/>
      <w:r w:rsidRPr="009F72C6">
        <w:rPr>
          <w:rFonts w:ascii="Times New Roman" w:hAnsi="Times New Roman" w:cs="Times New Roman"/>
          <w:sz w:val="28"/>
          <w:szCs w:val="28"/>
        </w:rPr>
        <w:t>Верхнеудинске</w:t>
      </w:r>
      <w:proofErr w:type="spellEnd"/>
      <w:r w:rsidRPr="009F72C6">
        <w:rPr>
          <w:rFonts w:ascii="Times New Roman" w:hAnsi="Times New Roman" w:cs="Times New Roman"/>
          <w:sz w:val="28"/>
          <w:szCs w:val="28"/>
        </w:rPr>
        <w:t>,</w:t>
      </w:r>
      <w:r w:rsidR="006C131F" w:rsidRPr="006C131F">
        <w:rPr>
          <w:rFonts w:ascii="Times New Roman" w:hAnsi="Times New Roman" w:cs="Times New Roman"/>
          <w:sz w:val="28"/>
          <w:szCs w:val="28"/>
        </w:rPr>
        <w:t xml:space="preserve"> </w:t>
      </w:r>
      <w:r w:rsidRPr="009F72C6">
        <w:rPr>
          <w:rFonts w:ascii="Times New Roman" w:hAnsi="Times New Roman" w:cs="Times New Roman"/>
          <w:sz w:val="28"/>
          <w:szCs w:val="28"/>
        </w:rPr>
        <w:t xml:space="preserve">Чите, Харбине и Владивостоке. Уже во время войны с Японией в 1904-1905 годах действовало 76 запасных госпиталей. На территории Сибири было расположено 40. Кроме запасных были и сводные госпитали, всего их насчитывалось 96, из них 49 работало непосредственно на театре военных действий; 29 госпиталей в тылу </w:t>
      </w:r>
      <w:r w:rsidR="006C131F">
        <w:rPr>
          <w:rFonts w:ascii="Times New Roman" w:hAnsi="Times New Roman" w:cs="Times New Roman"/>
          <w:sz w:val="28"/>
          <w:szCs w:val="28"/>
        </w:rPr>
        <w:t>армии и 15 на территории Сибири</w:t>
      </w:r>
      <w:r w:rsidRPr="009F72C6">
        <w:rPr>
          <w:rFonts w:ascii="Times New Roman" w:hAnsi="Times New Roman" w:cs="Times New Roman"/>
          <w:sz w:val="28"/>
          <w:szCs w:val="28"/>
        </w:rPr>
        <w:t>. В мирное время военно-санитарное дело было сосредоточенно в окружном военно-медицинском управлении. При этом госпитали подчинялись специальному окружному медицинскому инспектору; а местные госпитали входили в подчинение командованию местных армейских бригад. Всего госпитали и лаз</w:t>
      </w:r>
      <w:r w:rsidR="006C131F">
        <w:rPr>
          <w:rFonts w:ascii="Times New Roman" w:hAnsi="Times New Roman" w:cs="Times New Roman"/>
          <w:sz w:val="28"/>
          <w:szCs w:val="28"/>
        </w:rPr>
        <w:t>ареты, расположенные в Сибири,</w:t>
      </w:r>
      <w:r w:rsidR="006C131F" w:rsidRPr="006C131F">
        <w:rPr>
          <w:rFonts w:ascii="Times New Roman" w:hAnsi="Times New Roman" w:cs="Times New Roman"/>
          <w:sz w:val="28"/>
          <w:szCs w:val="28"/>
        </w:rPr>
        <w:t xml:space="preserve"> </w:t>
      </w:r>
      <w:r w:rsidRPr="009F72C6">
        <w:rPr>
          <w:rFonts w:ascii="Times New Roman" w:hAnsi="Times New Roman" w:cs="Times New Roman"/>
          <w:sz w:val="28"/>
          <w:szCs w:val="28"/>
        </w:rPr>
        <w:t>могли вместить 12</w:t>
      </w:r>
      <w:r w:rsidR="006C131F">
        <w:rPr>
          <w:rFonts w:ascii="Times New Roman" w:hAnsi="Times New Roman" w:cs="Times New Roman"/>
          <w:sz w:val="28"/>
          <w:szCs w:val="28"/>
        </w:rPr>
        <w:t>65 раненых и больных</w:t>
      </w:r>
      <w:r w:rsidRPr="009F72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72C6" w:rsidRPr="009F72C6" w:rsidRDefault="009F72C6" w:rsidP="00CA53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C6">
        <w:rPr>
          <w:rFonts w:ascii="Times New Roman" w:hAnsi="Times New Roman" w:cs="Times New Roman"/>
          <w:sz w:val="28"/>
          <w:szCs w:val="28"/>
        </w:rPr>
        <w:t xml:space="preserve">Для медицинского обеспечения военнослужащих  получивших ранения и увечья в русско-японской войне не хватало не только медицинского оборудования, но и персонала. Проблемы, связанные с указанным дефицитом усугублялись малой пропускной способностью транссибирской  железной </w:t>
      </w:r>
      <w:proofErr w:type="gramStart"/>
      <w:r w:rsidRPr="009F72C6">
        <w:rPr>
          <w:rFonts w:ascii="Times New Roman" w:hAnsi="Times New Roman" w:cs="Times New Roman"/>
          <w:sz w:val="28"/>
          <w:szCs w:val="28"/>
        </w:rPr>
        <w:lastRenderedPageBreak/>
        <w:t>дороги</w:t>
      </w:r>
      <w:proofErr w:type="gramEnd"/>
      <w:r w:rsidRPr="009F72C6">
        <w:rPr>
          <w:rFonts w:ascii="Times New Roman" w:hAnsi="Times New Roman" w:cs="Times New Roman"/>
          <w:sz w:val="28"/>
          <w:szCs w:val="28"/>
        </w:rPr>
        <w:t xml:space="preserve"> которая не позволяла, без лишних потерь личного состава, эвакуировать раненных глубже в тыл. К началу русско-японской войны госпитали  были плохо приготовлены. Российское  правительство, при подготовке к войне медицинской службы, допустило ряд ошибок – политического, организационного, снабженческого характера. Первое – были не учтены размеры военных действий и количество задействованных в них лиц; второе – изначально госпиталя предполагалось разместить только в Забайкалье (размещать  в Иркутске, городах  Западной Сибири, Самаре предполагалось только инвалидов). Третье – нехватка медикаментов, оборудования и медицинских кадров не позволили оказывать пострадавшим качественную медицинскую помощь. Так планировалось открыть госпиталь  в городе Иркутске, после начала войны, в апреле 1904 года; реально смогли это сделать только в декабре того же года. Из запланированного развертывания 19 запасных госпиталей, в Сибирском военном округе, было открыто всего 5.</w:t>
      </w:r>
    </w:p>
    <w:p w:rsidR="009F72C6" w:rsidRPr="009F72C6" w:rsidRDefault="009F72C6" w:rsidP="00CA53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C6">
        <w:rPr>
          <w:rFonts w:ascii="Times New Roman" w:hAnsi="Times New Roman" w:cs="Times New Roman"/>
          <w:sz w:val="28"/>
          <w:szCs w:val="28"/>
        </w:rPr>
        <w:t xml:space="preserve">В городе Иркутске власти города долгое время сопротивлялись размещению раненных и отводу мест под госпитали. Всего их предполагалось открыть 3, один на левом берегу реки Ангара (напротив центральной части города,  излюбленному месту отдыха состоятельных горожан) второй – в заболоченном устье реки Иркут; и третий вблизи городской свалки. Правда второе и третьи  </w:t>
      </w:r>
      <w:proofErr w:type="gramStart"/>
      <w:r w:rsidRPr="009F72C6">
        <w:rPr>
          <w:rFonts w:ascii="Times New Roman" w:hAnsi="Times New Roman" w:cs="Times New Roman"/>
          <w:sz w:val="28"/>
          <w:szCs w:val="28"/>
        </w:rPr>
        <w:t>места</w:t>
      </w:r>
      <w:proofErr w:type="gramEnd"/>
      <w:r w:rsidRPr="009F72C6">
        <w:rPr>
          <w:rFonts w:ascii="Times New Roman" w:hAnsi="Times New Roman" w:cs="Times New Roman"/>
          <w:sz w:val="28"/>
          <w:szCs w:val="28"/>
        </w:rPr>
        <w:t xml:space="preserve">  городские власти предлагали военно-медицинскому ведомству бесплатно, на время ведения войны. Активные боевые действия русско-японской войны в Маньчжурии быстро увеличивали поток </w:t>
      </w:r>
      <w:proofErr w:type="gramStart"/>
      <w:r w:rsidRPr="009F72C6">
        <w:rPr>
          <w:rFonts w:ascii="Times New Roman" w:hAnsi="Times New Roman" w:cs="Times New Roman"/>
          <w:sz w:val="28"/>
          <w:szCs w:val="28"/>
        </w:rPr>
        <w:t>раненных</w:t>
      </w:r>
      <w:proofErr w:type="gramEnd"/>
      <w:r w:rsidRPr="009F72C6">
        <w:rPr>
          <w:rFonts w:ascii="Times New Roman" w:hAnsi="Times New Roman" w:cs="Times New Roman"/>
          <w:sz w:val="28"/>
          <w:szCs w:val="28"/>
        </w:rPr>
        <w:t xml:space="preserve">. Проблема реабилитации военнослужащих становилась все актуальнее.  Если призывники из Сибирского военного округа могли  надеяться  на помощь родственников, находясь на излечении в госпиталях, получали посылки и продукты из дома, то призывники из других регионов России на подобное рассчитывать не могли. Социальная дифференциация усугубляла печальное положение раненных солдат и офицеров. Иркутские власти  объясняли свое нежелание увеличивать количество коек в госпиталях  отсутствием условий. </w:t>
      </w:r>
      <w:r w:rsidRPr="009F72C6">
        <w:rPr>
          <w:rFonts w:ascii="Times New Roman" w:hAnsi="Times New Roman" w:cs="Times New Roman"/>
          <w:sz w:val="28"/>
          <w:szCs w:val="28"/>
        </w:rPr>
        <w:lastRenderedPageBreak/>
        <w:t xml:space="preserve">Власти требовали ввести в Сибири «военное положение», в </w:t>
      </w:r>
      <w:proofErr w:type="gramStart"/>
      <w:r w:rsidRPr="009F72C6">
        <w:rPr>
          <w:rFonts w:ascii="Times New Roman" w:hAnsi="Times New Roman" w:cs="Times New Roman"/>
          <w:sz w:val="28"/>
          <w:szCs w:val="28"/>
        </w:rPr>
        <w:t>областях</w:t>
      </w:r>
      <w:proofErr w:type="gramEnd"/>
      <w:r w:rsidRPr="009F72C6">
        <w:rPr>
          <w:rFonts w:ascii="Times New Roman" w:hAnsi="Times New Roman" w:cs="Times New Roman"/>
          <w:sz w:val="28"/>
          <w:szCs w:val="28"/>
        </w:rPr>
        <w:t xml:space="preserve"> прилегающих к железной дороге, только так можно было, по их мнению, получить благоприятные условия для размещения раненных в госпиталях.  </w:t>
      </w:r>
      <w:r w:rsidR="005E23D9">
        <w:rPr>
          <w:rFonts w:ascii="Times New Roman" w:hAnsi="Times New Roman" w:cs="Times New Roman"/>
          <w:sz w:val="28"/>
          <w:szCs w:val="28"/>
        </w:rPr>
        <w:t>«</w:t>
      </w:r>
      <w:r w:rsidRPr="009F72C6">
        <w:rPr>
          <w:rFonts w:ascii="Times New Roman" w:hAnsi="Times New Roman" w:cs="Times New Roman"/>
          <w:sz w:val="28"/>
          <w:szCs w:val="28"/>
        </w:rPr>
        <w:t xml:space="preserve">Сибирское население слишком давно и долго живет эгоистом, чтобы его можно было бы растрогать чужим горем…сплошь враждебные настроения всему военному,… воспитанное в мирные времена речами </w:t>
      </w:r>
      <w:proofErr w:type="spellStart"/>
      <w:r w:rsidRPr="009F72C6">
        <w:rPr>
          <w:rFonts w:ascii="Times New Roman" w:hAnsi="Times New Roman" w:cs="Times New Roman"/>
          <w:sz w:val="28"/>
          <w:szCs w:val="28"/>
        </w:rPr>
        <w:t>либеральствующих</w:t>
      </w:r>
      <w:proofErr w:type="spellEnd"/>
      <w:r w:rsidRPr="009F72C6">
        <w:rPr>
          <w:rFonts w:ascii="Times New Roman" w:hAnsi="Times New Roman" w:cs="Times New Roman"/>
          <w:sz w:val="28"/>
          <w:szCs w:val="28"/>
        </w:rPr>
        <w:t xml:space="preserve">  и ссыльных – вот, что стоит  непреодолимою преградою  для каких бы то ни было отношений»,</w:t>
      </w:r>
      <w:r w:rsidR="005E23D9" w:rsidRPr="006C65D0">
        <w:rPr>
          <w:rFonts w:ascii="Times New Roman" w:hAnsi="Times New Roman" w:cs="Times New Roman"/>
          <w:sz w:val="28"/>
          <w:szCs w:val="28"/>
        </w:rPr>
        <w:t xml:space="preserve"> </w:t>
      </w:r>
      <w:r w:rsidRPr="009F72C6">
        <w:rPr>
          <w:rFonts w:ascii="Times New Roman" w:hAnsi="Times New Roman" w:cs="Times New Roman"/>
          <w:sz w:val="28"/>
          <w:szCs w:val="28"/>
        </w:rPr>
        <w:t>- говорил Сухотин.  Подобные комментарии подтверждают мысль о том, что население отрицательно относилось к войне, видя в ней причину своих экономических и социальных  бед. После открытия госпиталей в Иркутске, первый был открыт на 140 коек, для увеличения лечебных площадей, пришлось использовать монгольские, бурятские юрты и шатры. Недостаток медицинских площадей был огромным, что говорит о возросших потерях русской армии. К 1</w:t>
      </w:r>
      <w:r w:rsidR="005E23D9" w:rsidRPr="005E23D9">
        <w:rPr>
          <w:rFonts w:ascii="Times New Roman" w:hAnsi="Times New Roman" w:cs="Times New Roman"/>
          <w:sz w:val="28"/>
          <w:szCs w:val="28"/>
        </w:rPr>
        <w:t xml:space="preserve"> </w:t>
      </w:r>
      <w:r w:rsidRPr="009F72C6">
        <w:rPr>
          <w:rFonts w:ascii="Times New Roman" w:hAnsi="Times New Roman" w:cs="Times New Roman"/>
          <w:sz w:val="28"/>
          <w:szCs w:val="28"/>
        </w:rPr>
        <w:t>сентября 1904 года, в ведении Иркутского окружного инспектора госпиталей уже находилось 30 лечебных учреждений и формировалось еще 5 запасных госпиталей. Ожесточение боевых действий в октябре 1904 года на Маньчжурском театре военных действий потребовало ускорения создания госпиталей. Неповоротливость государственной  военной машины и неспособность медицинского ведомства справиться с лечение раненных и их реабилитацией становилась все очевиднее. В тоже время, чтобы покрыть убыль в русских войсках, усиливаются мобилизационные мероприятия в Восточной Сибири среди местного населения. Так начальник штаба Сибирского военного округа 15 октября 1904 года отправляет по «военным присутств</w:t>
      </w:r>
      <w:r w:rsidR="005E23D9">
        <w:rPr>
          <w:rFonts w:ascii="Times New Roman" w:hAnsi="Times New Roman" w:cs="Times New Roman"/>
          <w:sz w:val="28"/>
          <w:szCs w:val="28"/>
        </w:rPr>
        <w:t>иям» телеграммы с требованием «</w:t>
      </w:r>
      <w:r w:rsidR="005E23D9" w:rsidRPr="005E23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72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72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72C6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9F72C6">
        <w:rPr>
          <w:rFonts w:ascii="Times New Roman" w:hAnsi="Times New Roman" w:cs="Times New Roman"/>
          <w:sz w:val="28"/>
          <w:szCs w:val="28"/>
        </w:rPr>
        <w:t xml:space="preserve"> необходимости ускорить прибытие новобранцев из запасов батальонов на сборные пункты..»   Сбор новобранцев затянулся до 1 декабря, что подтверждается тем же документом. Растет количество уклонистов от военной службы и просто дезертиров. Картина неудач русской армии разворачивалась во всей своей «красе» на глазах у мирного населения, которое начинает ненавидеть вороватых </w:t>
      </w:r>
      <w:r w:rsidRPr="009F72C6">
        <w:rPr>
          <w:rFonts w:ascii="Times New Roman" w:hAnsi="Times New Roman" w:cs="Times New Roman"/>
          <w:sz w:val="28"/>
          <w:szCs w:val="28"/>
        </w:rPr>
        <w:lastRenderedPageBreak/>
        <w:t>интендантов и армейских снабженцев, дворян – офицеров собирающих и угоняющих «на убой» коренных «староверов», «гуранов»</w:t>
      </w:r>
      <w:r w:rsidR="005E23D9" w:rsidRPr="005E23D9">
        <w:rPr>
          <w:rFonts w:ascii="Times New Roman" w:hAnsi="Times New Roman" w:cs="Times New Roman"/>
          <w:sz w:val="28"/>
          <w:szCs w:val="28"/>
        </w:rPr>
        <w:t xml:space="preserve"> </w:t>
      </w:r>
      <w:r w:rsidR="005E23D9">
        <w:rPr>
          <w:rFonts w:ascii="Times New Roman" w:hAnsi="Times New Roman" w:cs="Times New Roman"/>
          <w:sz w:val="28"/>
          <w:szCs w:val="28"/>
        </w:rPr>
        <w:t>(</w:t>
      </w:r>
      <w:r w:rsidRPr="009F72C6">
        <w:rPr>
          <w:rFonts w:ascii="Times New Roman" w:hAnsi="Times New Roman" w:cs="Times New Roman"/>
          <w:sz w:val="28"/>
          <w:szCs w:val="28"/>
        </w:rPr>
        <w:t>смесь русского населения и бурятов), казаков, недавно прибывших пересе</w:t>
      </w:r>
      <w:r w:rsidR="005E23D9">
        <w:rPr>
          <w:rFonts w:ascii="Times New Roman" w:hAnsi="Times New Roman" w:cs="Times New Roman"/>
          <w:sz w:val="28"/>
          <w:szCs w:val="28"/>
        </w:rPr>
        <w:t>ленцев разных национальностей (</w:t>
      </w:r>
      <w:r w:rsidRPr="009F72C6">
        <w:rPr>
          <w:rFonts w:ascii="Times New Roman" w:hAnsi="Times New Roman" w:cs="Times New Roman"/>
          <w:sz w:val="28"/>
          <w:szCs w:val="28"/>
        </w:rPr>
        <w:t xml:space="preserve">украинцы, белорусы, поляки, евреи и </w:t>
      </w:r>
      <w:proofErr w:type="spellStart"/>
      <w:r w:rsidRPr="009F72C6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9F72C6">
        <w:rPr>
          <w:rFonts w:ascii="Times New Roman" w:hAnsi="Times New Roman" w:cs="Times New Roman"/>
          <w:sz w:val="28"/>
          <w:szCs w:val="28"/>
        </w:rPr>
        <w:t xml:space="preserve">.) Из «записок» волостных старост </w:t>
      </w:r>
      <w:proofErr w:type="spellStart"/>
      <w:r w:rsidRPr="009F72C6">
        <w:rPr>
          <w:rFonts w:ascii="Times New Roman" w:hAnsi="Times New Roman" w:cs="Times New Roman"/>
          <w:sz w:val="28"/>
          <w:szCs w:val="28"/>
        </w:rPr>
        <w:t>Орликской</w:t>
      </w:r>
      <w:proofErr w:type="spellEnd"/>
      <w:r w:rsidRPr="009F72C6">
        <w:rPr>
          <w:rFonts w:ascii="Times New Roman" w:hAnsi="Times New Roman" w:cs="Times New Roman"/>
          <w:sz w:val="28"/>
          <w:szCs w:val="28"/>
        </w:rPr>
        <w:t xml:space="preserve"> волости Киренского уезда Иркутской губернии от 12 марта 1904 года следует, что призвано в армию 42 человека, «Михаленко Осипа подали в розыск» и «Любовцева не нашли, не известно где проживает…». На 42 призывника  приходится 2 уклониста, и это в начале войны! Случай может показаться частным, но «Представление от МВД Иркутского губернского  управления от 27 сентября 1905 года №17367»  утверждает любопытные цифры по проведенной проверке п</w:t>
      </w:r>
      <w:r w:rsidR="005E23D9">
        <w:rPr>
          <w:rFonts w:ascii="Times New Roman" w:hAnsi="Times New Roman" w:cs="Times New Roman"/>
          <w:sz w:val="28"/>
          <w:szCs w:val="28"/>
        </w:rPr>
        <w:t>ризывных списков после войны. «</w:t>
      </w:r>
      <w:r w:rsidR="00AB049A" w:rsidRPr="00AB04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72C6">
        <w:rPr>
          <w:rFonts w:ascii="Times New Roman" w:hAnsi="Times New Roman" w:cs="Times New Roman"/>
          <w:sz w:val="28"/>
          <w:szCs w:val="28"/>
        </w:rPr>
        <w:t>Из представленной Уездным присутствием 27 марта 1905 года за № 375 ведомости о выполнении призыва ратников в 1904 году видно, что всего забраковано, отсрочено и освобождено по разным причинам 162 ратника, принято и сдано в войска 128 человек, и не явилось 14 человек….»   Далее из документа следует, что разница между показанными к службе в армии и реально призванными на службу составляет</w:t>
      </w:r>
      <w:proofErr w:type="gramEnd"/>
      <w:r w:rsidRPr="009F72C6">
        <w:rPr>
          <w:rFonts w:ascii="Times New Roman" w:hAnsi="Times New Roman" w:cs="Times New Roman"/>
          <w:sz w:val="28"/>
          <w:szCs w:val="28"/>
        </w:rPr>
        <w:t xml:space="preserve"> 71 человек. Местонахождение этих людей на момент призыва просто не удалось установить. Заинтересованное расхождением в данных Губернское военное управление требует от Уездного военного присутствия немедленно проверить списки. В это время в России и в Сибири происходила  первая русская революция, бывшие дезертиры и уклонисты были ее активными участниками. «Сказаться» больным и не годным к военной службе было самым простым способом уклониться от призы</w:t>
      </w:r>
      <w:r w:rsidR="005E23D9">
        <w:rPr>
          <w:rFonts w:ascii="Times New Roman" w:hAnsi="Times New Roman" w:cs="Times New Roman"/>
          <w:sz w:val="28"/>
          <w:szCs w:val="28"/>
        </w:rPr>
        <w:t>ва в воюющую армию. Ведомость «</w:t>
      </w:r>
      <w:r w:rsidRPr="009F72C6">
        <w:rPr>
          <w:rFonts w:ascii="Times New Roman" w:hAnsi="Times New Roman" w:cs="Times New Roman"/>
          <w:sz w:val="28"/>
          <w:szCs w:val="28"/>
        </w:rPr>
        <w:t>выполнения призыва ратников государственного ополчения 1 разряда в 1904 году» по Киренскому уезду Иркутской губернии приводит любопытные цифры: явилось</w:t>
      </w:r>
      <w:r w:rsidR="005E23D9" w:rsidRPr="005E23D9">
        <w:rPr>
          <w:rFonts w:ascii="Times New Roman" w:hAnsi="Times New Roman" w:cs="Times New Roman"/>
          <w:sz w:val="28"/>
          <w:szCs w:val="28"/>
        </w:rPr>
        <w:t xml:space="preserve"> – </w:t>
      </w:r>
      <w:r w:rsidRPr="009F72C6">
        <w:rPr>
          <w:rFonts w:ascii="Times New Roman" w:hAnsi="Times New Roman" w:cs="Times New Roman"/>
          <w:sz w:val="28"/>
          <w:szCs w:val="28"/>
        </w:rPr>
        <w:t>143 человека, из них забраковано по болезни</w:t>
      </w:r>
      <w:r w:rsidR="00AB049A" w:rsidRPr="00AB049A">
        <w:rPr>
          <w:rFonts w:ascii="Times New Roman" w:hAnsi="Times New Roman" w:cs="Times New Roman"/>
          <w:sz w:val="28"/>
          <w:szCs w:val="28"/>
        </w:rPr>
        <w:t xml:space="preserve"> </w:t>
      </w:r>
      <w:r w:rsidR="005E23D9" w:rsidRPr="005E23D9">
        <w:rPr>
          <w:rFonts w:ascii="Times New Roman" w:hAnsi="Times New Roman" w:cs="Times New Roman"/>
          <w:sz w:val="28"/>
          <w:szCs w:val="28"/>
        </w:rPr>
        <w:t>–</w:t>
      </w:r>
      <w:r w:rsidRPr="009F72C6">
        <w:rPr>
          <w:rFonts w:ascii="Times New Roman" w:hAnsi="Times New Roman" w:cs="Times New Roman"/>
          <w:sz w:val="28"/>
          <w:szCs w:val="28"/>
        </w:rPr>
        <w:t xml:space="preserve"> 57 человек, отсрочка «представлена» вернувшимся из госпиталей</w:t>
      </w:r>
      <w:r w:rsidR="005E23D9" w:rsidRPr="005E23D9">
        <w:rPr>
          <w:rFonts w:ascii="Times New Roman" w:hAnsi="Times New Roman" w:cs="Times New Roman"/>
          <w:sz w:val="28"/>
          <w:szCs w:val="28"/>
        </w:rPr>
        <w:t xml:space="preserve"> – </w:t>
      </w:r>
      <w:r w:rsidRPr="009F72C6">
        <w:rPr>
          <w:rFonts w:ascii="Times New Roman" w:hAnsi="Times New Roman" w:cs="Times New Roman"/>
          <w:sz w:val="28"/>
          <w:szCs w:val="28"/>
        </w:rPr>
        <w:t>6 человек, не явилось проходить службу</w:t>
      </w:r>
      <w:r w:rsidR="005E23D9" w:rsidRPr="005E23D9">
        <w:rPr>
          <w:rFonts w:ascii="Times New Roman" w:hAnsi="Times New Roman" w:cs="Times New Roman"/>
          <w:sz w:val="28"/>
          <w:szCs w:val="28"/>
        </w:rPr>
        <w:t xml:space="preserve"> – </w:t>
      </w:r>
      <w:r w:rsidRPr="009F72C6">
        <w:rPr>
          <w:rFonts w:ascii="Times New Roman" w:hAnsi="Times New Roman" w:cs="Times New Roman"/>
          <w:sz w:val="28"/>
          <w:szCs w:val="28"/>
        </w:rPr>
        <w:t>14 человек. От общего количества ратников ук</w:t>
      </w:r>
      <w:r w:rsidR="005E23D9">
        <w:rPr>
          <w:rFonts w:ascii="Times New Roman" w:hAnsi="Times New Roman" w:cs="Times New Roman"/>
          <w:sz w:val="28"/>
          <w:szCs w:val="28"/>
        </w:rPr>
        <w:t>лонилось от службы почти 10%.</w:t>
      </w:r>
      <w:r w:rsidR="005E23D9" w:rsidRPr="005E23D9">
        <w:rPr>
          <w:rFonts w:ascii="Times New Roman" w:hAnsi="Times New Roman" w:cs="Times New Roman"/>
          <w:sz w:val="28"/>
          <w:szCs w:val="28"/>
        </w:rPr>
        <w:t xml:space="preserve"> </w:t>
      </w:r>
      <w:r w:rsidRPr="009F72C6">
        <w:rPr>
          <w:rFonts w:ascii="Times New Roman" w:hAnsi="Times New Roman" w:cs="Times New Roman"/>
          <w:sz w:val="28"/>
          <w:szCs w:val="28"/>
        </w:rPr>
        <w:t xml:space="preserve">Обращает на себя внимание </w:t>
      </w:r>
      <w:r w:rsidRPr="009F72C6">
        <w:rPr>
          <w:rFonts w:ascii="Times New Roman" w:hAnsi="Times New Roman" w:cs="Times New Roman"/>
          <w:sz w:val="28"/>
          <w:szCs w:val="28"/>
        </w:rPr>
        <w:lastRenderedPageBreak/>
        <w:t>факт большого количества больных запасников, это лишний раз подтверждает плохое состояние медицинского обслуживания населения жителей Иркутской губернии в начале ХХ века.</w:t>
      </w:r>
    </w:p>
    <w:p w:rsidR="009F72C6" w:rsidRPr="009F72C6" w:rsidRDefault="009F72C6" w:rsidP="00CA53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C6">
        <w:rPr>
          <w:rFonts w:ascii="Times New Roman" w:hAnsi="Times New Roman" w:cs="Times New Roman"/>
          <w:sz w:val="28"/>
          <w:szCs w:val="28"/>
        </w:rPr>
        <w:t>Во второй половине 1904 года разрабатывается новый проект размещения госпиталей от Байкала до Кургана. Согласно проекту следовало оборудовать медицинских военных учреждений на 31861 мест. В городе Иркутске предполагалось принять 10500  человек раненных. Помещений для новых госпиталей катастрофически не хватало; приходилось приспосабливать разные помещения. Временно, на лето, раненных и калек размещают в городских учебных заведениях. Иркутский генерал-губернатор Симонов размещает госпитали  во всех более или менее  пригодных помещениях.</w:t>
      </w:r>
    </w:p>
    <w:p w:rsidR="009F72C6" w:rsidRPr="009F72C6" w:rsidRDefault="009F72C6" w:rsidP="00CA53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C6">
        <w:rPr>
          <w:rFonts w:ascii="Times New Roman" w:hAnsi="Times New Roman" w:cs="Times New Roman"/>
          <w:sz w:val="28"/>
          <w:szCs w:val="28"/>
        </w:rPr>
        <w:t>Под медицинские помещения были определены:</w:t>
      </w:r>
    </w:p>
    <w:p w:rsidR="009F72C6" w:rsidRPr="009F72C6" w:rsidRDefault="005E23D9" w:rsidP="00CA53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Цейхгаузы 1 и 2 батальонов</w:t>
      </w:r>
      <w:r w:rsidRPr="00C37B3E">
        <w:rPr>
          <w:rFonts w:ascii="Times New Roman" w:hAnsi="Times New Roman" w:cs="Times New Roman"/>
          <w:sz w:val="28"/>
          <w:szCs w:val="28"/>
        </w:rPr>
        <w:t xml:space="preserve"> </w:t>
      </w:r>
      <w:r w:rsidRPr="005E23D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B3E">
        <w:rPr>
          <w:rFonts w:ascii="Times New Roman" w:hAnsi="Times New Roman" w:cs="Times New Roman"/>
          <w:sz w:val="28"/>
          <w:szCs w:val="28"/>
        </w:rPr>
        <w:t xml:space="preserve"> </w:t>
      </w:r>
      <w:r w:rsidR="009F72C6" w:rsidRPr="009F72C6">
        <w:rPr>
          <w:rFonts w:ascii="Times New Roman" w:hAnsi="Times New Roman" w:cs="Times New Roman"/>
          <w:sz w:val="28"/>
          <w:szCs w:val="28"/>
        </w:rPr>
        <w:t>90 мест,</w:t>
      </w:r>
    </w:p>
    <w:p w:rsidR="009F72C6" w:rsidRPr="009F72C6" w:rsidRDefault="009F72C6" w:rsidP="00CA53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C6">
        <w:rPr>
          <w:rFonts w:ascii="Times New Roman" w:hAnsi="Times New Roman" w:cs="Times New Roman"/>
          <w:sz w:val="28"/>
          <w:szCs w:val="28"/>
        </w:rPr>
        <w:t>2.</w:t>
      </w:r>
      <w:r w:rsidRPr="009F72C6">
        <w:rPr>
          <w:rFonts w:ascii="Times New Roman" w:hAnsi="Times New Roman" w:cs="Times New Roman"/>
          <w:sz w:val="28"/>
          <w:szCs w:val="28"/>
        </w:rPr>
        <w:tab/>
        <w:t>Городские хлебные магазины – 150 мест,</w:t>
      </w:r>
    </w:p>
    <w:p w:rsidR="009F72C6" w:rsidRPr="009F72C6" w:rsidRDefault="009F72C6" w:rsidP="00CA53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C6">
        <w:rPr>
          <w:rFonts w:ascii="Times New Roman" w:hAnsi="Times New Roman" w:cs="Times New Roman"/>
          <w:sz w:val="28"/>
          <w:szCs w:val="28"/>
        </w:rPr>
        <w:t>3.</w:t>
      </w:r>
      <w:r w:rsidRPr="009F72C6">
        <w:rPr>
          <w:rFonts w:ascii="Times New Roman" w:hAnsi="Times New Roman" w:cs="Times New Roman"/>
          <w:sz w:val="28"/>
          <w:szCs w:val="28"/>
        </w:rPr>
        <w:tab/>
        <w:t>Провиантские магазины – 150 мест,</w:t>
      </w:r>
    </w:p>
    <w:p w:rsidR="009F72C6" w:rsidRPr="009F72C6" w:rsidRDefault="009F72C6" w:rsidP="00CA53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C6">
        <w:rPr>
          <w:rFonts w:ascii="Times New Roman" w:hAnsi="Times New Roman" w:cs="Times New Roman"/>
          <w:sz w:val="28"/>
          <w:szCs w:val="28"/>
        </w:rPr>
        <w:t>4.</w:t>
      </w:r>
      <w:r w:rsidRPr="009F72C6">
        <w:rPr>
          <w:rFonts w:ascii="Times New Roman" w:hAnsi="Times New Roman" w:cs="Times New Roman"/>
          <w:sz w:val="28"/>
          <w:szCs w:val="28"/>
        </w:rPr>
        <w:tab/>
        <w:t>Лесопилка Фиалковского – 200 мест,</w:t>
      </w:r>
    </w:p>
    <w:p w:rsidR="009F72C6" w:rsidRPr="009F72C6" w:rsidRDefault="009F72C6" w:rsidP="00CA53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C6">
        <w:rPr>
          <w:rFonts w:ascii="Times New Roman" w:hAnsi="Times New Roman" w:cs="Times New Roman"/>
          <w:sz w:val="28"/>
          <w:szCs w:val="28"/>
        </w:rPr>
        <w:t>5.</w:t>
      </w:r>
      <w:r w:rsidRPr="009F72C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F72C6">
        <w:rPr>
          <w:rFonts w:ascii="Times New Roman" w:hAnsi="Times New Roman" w:cs="Times New Roman"/>
          <w:sz w:val="28"/>
          <w:szCs w:val="28"/>
        </w:rPr>
        <w:t>Иннокентьевская</w:t>
      </w:r>
      <w:proofErr w:type="spellEnd"/>
      <w:r w:rsidRPr="009F72C6">
        <w:rPr>
          <w:rFonts w:ascii="Times New Roman" w:hAnsi="Times New Roman" w:cs="Times New Roman"/>
          <w:sz w:val="28"/>
          <w:szCs w:val="28"/>
        </w:rPr>
        <w:t xml:space="preserve"> железнодорожная школа – 200 мест,</w:t>
      </w:r>
    </w:p>
    <w:p w:rsidR="009F72C6" w:rsidRPr="009F72C6" w:rsidRDefault="009F72C6" w:rsidP="00CA53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C6">
        <w:rPr>
          <w:rFonts w:ascii="Times New Roman" w:hAnsi="Times New Roman" w:cs="Times New Roman"/>
          <w:sz w:val="28"/>
          <w:szCs w:val="28"/>
        </w:rPr>
        <w:t>6.</w:t>
      </w:r>
      <w:r w:rsidRPr="009F72C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F72C6">
        <w:rPr>
          <w:rFonts w:ascii="Times New Roman" w:hAnsi="Times New Roman" w:cs="Times New Roman"/>
          <w:sz w:val="28"/>
          <w:szCs w:val="28"/>
        </w:rPr>
        <w:t>Тельминская</w:t>
      </w:r>
      <w:proofErr w:type="spellEnd"/>
      <w:r w:rsidRPr="009F72C6">
        <w:rPr>
          <w:rFonts w:ascii="Times New Roman" w:hAnsi="Times New Roman" w:cs="Times New Roman"/>
          <w:sz w:val="28"/>
          <w:szCs w:val="28"/>
        </w:rPr>
        <w:t xml:space="preserve"> фабрика – 650 мест,</w:t>
      </w:r>
    </w:p>
    <w:p w:rsidR="009F72C6" w:rsidRPr="009F72C6" w:rsidRDefault="009F72C6" w:rsidP="00CA53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C6">
        <w:rPr>
          <w:rFonts w:ascii="Times New Roman" w:hAnsi="Times New Roman" w:cs="Times New Roman"/>
          <w:sz w:val="28"/>
          <w:szCs w:val="28"/>
        </w:rPr>
        <w:t>7.</w:t>
      </w:r>
      <w:r w:rsidRPr="009F72C6">
        <w:rPr>
          <w:rFonts w:ascii="Times New Roman" w:hAnsi="Times New Roman" w:cs="Times New Roman"/>
          <w:sz w:val="28"/>
          <w:szCs w:val="28"/>
        </w:rPr>
        <w:tab/>
        <w:t xml:space="preserve">Дом </w:t>
      </w:r>
      <w:proofErr w:type="spellStart"/>
      <w:r w:rsidRPr="009F72C6">
        <w:rPr>
          <w:rFonts w:ascii="Times New Roman" w:hAnsi="Times New Roman" w:cs="Times New Roman"/>
          <w:sz w:val="28"/>
          <w:szCs w:val="28"/>
        </w:rPr>
        <w:t>Жилкина</w:t>
      </w:r>
      <w:proofErr w:type="spellEnd"/>
      <w:r w:rsidRPr="009F72C6">
        <w:rPr>
          <w:rFonts w:ascii="Times New Roman" w:hAnsi="Times New Roman" w:cs="Times New Roman"/>
          <w:sz w:val="28"/>
          <w:szCs w:val="28"/>
        </w:rPr>
        <w:t xml:space="preserve"> – 150 мест,</w:t>
      </w:r>
    </w:p>
    <w:p w:rsidR="009F72C6" w:rsidRPr="009F72C6" w:rsidRDefault="009F72C6" w:rsidP="00CA53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C6">
        <w:rPr>
          <w:rFonts w:ascii="Times New Roman" w:hAnsi="Times New Roman" w:cs="Times New Roman"/>
          <w:sz w:val="28"/>
          <w:szCs w:val="28"/>
        </w:rPr>
        <w:t>8.</w:t>
      </w:r>
      <w:r w:rsidRPr="009F72C6">
        <w:rPr>
          <w:rFonts w:ascii="Times New Roman" w:hAnsi="Times New Roman" w:cs="Times New Roman"/>
          <w:sz w:val="28"/>
          <w:szCs w:val="28"/>
        </w:rPr>
        <w:tab/>
        <w:t>Дом Благотворительного Общества – 150 мест.</w:t>
      </w:r>
    </w:p>
    <w:p w:rsidR="009F72C6" w:rsidRPr="009F72C6" w:rsidRDefault="009F72C6" w:rsidP="00CA53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C6">
        <w:rPr>
          <w:rFonts w:ascii="Times New Roman" w:hAnsi="Times New Roman" w:cs="Times New Roman"/>
          <w:sz w:val="28"/>
          <w:szCs w:val="28"/>
        </w:rPr>
        <w:t>Выбор помещений был определен их размерами</w:t>
      </w:r>
      <w:r w:rsidR="00AB049A">
        <w:rPr>
          <w:rFonts w:ascii="Times New Roman" w:hAnsi="Times New Roman" w:cs="Times New Roman"/>
          <w:sz w:val="28"/>
          <w:szCs w:val="28"/>
        </w:rPr>
        <w:t xml:space="preserve"> и «основательностью постройки»</w:t>
      </w:r>
      <w:r w:rsidRPr="009F72C6">
        <w:rPr>
          <w:rFonts w:ascii="Times New Roman" w:hAnsi="Times New Roman" w:cs="Times New Roman"/>
          <w:sz w:val="28"/>
          <w:szCs w:val="28"/>
        </w:rPr>
        <w:t xml:space="preserve">. Лучше всех остальных под госпитальное помещение подходило здание Благотворительного Общества. Устройство Сводных госпиталей в Восточной Сибири началось в июне, строительство первой очереди которых закончилось в октябре 1905 года (активная фаза сухопутных боевых </w:t>
      </w:r>
      <w:r w:rsidRPr="009F72C6">
        <w:rPr>
          <w:rFonts w:ascii="Times New Roman" w:hAnsi="Times New Roman" w:cs="Times New Roman"/>
          <w:sz w:val="28"/>
          <w:szCs w:val="28"/>
        </w:rPr>
        <w:lastRenderedPageBreak/>
        <w:t>действий русско-японской войны закончилась в январе 1905 года). К строительству второй очереди так и не приступали.  За период с апреля по июнь 1905 года в Сибирском военном округе прибавилось госпиталей на 4700 мест, только в городе Иркутске было открыто новых 3500 мест. Из документов видно, что большинство госпиталей и лазаретов размещалось в помещениях, приспособленных под медицинские нужды из зачастую хозяйственных построек. Раненые размещались в холодных и грязных строениях, медицинского персонала не хватало. В запасных госпиталях округа за период войны побывало 74990 человек.  Простой математический подсчет позволяет прийти к выводу, что в одном только городе Иркутске за период с августа 1904 года по июнь 1905 года было открыто 14140 мест, удручающая динамика развития госпиталей говорит о размахе потерь русской армии, которая резко увеличивается с сентября 1904 года.</w:t>
      </w:r>
    </w:p>
    <w:p w:rsidR="009F72C6" w:rsidRPr="009F72C6" w:rsidRDefault="009F72C6" w:rsidP="00CA53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C6">
        <w:rPr>
          <w:rFonts w:ascii="Times New Roman" w:hAnsi="Times New Roman" w:cs="Times New Roman"/>
          <w:sz w:val="28"/>
          <w:szCs w:val="28"/>
        </w:rPr>
        <w:t xml:space="preserve">Медицинским обеспечением воюющей русской армии занималось не только военное ведомство, но и организация Красного Креста. До начала русско-японской войны в европейской части России эта организация имела 48 лечебниц, 89 амбулаторий, 7 приемных покоев, 2 санатория и 7 «колоний» для больных.  Сестер милосердия в организованных общинах было 2780 человек. Небольшие общины Красного Креста, в Сибири, располагались только по крупным губернским центрам. Высшим распорядительным органом этой организации  была  «Особая исполнительная комиссия». Эта организация разработала  план своей деятельности после начала русско-японской войны. Красный Крест помогал военным госпиталям медицинским персоналом, медицинским инвентарем и инструментом, устраивал свои лазареты для приема раненых. В местах ведения активных боевых действий работали «летучие отряды» Красного Креста ведущие сборы и оказание помощи военнослужащим.  На средства общества создавались склады медикаментов, специальные пункты питания и обогрева солдат и офицеров русской армии вдоль железной дороги. Для финансирования деятельности проводились сборы пожертвований частных лиц и организаций; всего за </w:t>
      </w:r>
      <w:r w:rsidRPr="009F72C6">
        <w:rPr>
          <w:rFonts w:ascii="Times New Roman" w:hAnsi="Times New Roman" w:cs="Times New Roman"/>
          <w:sz w:val="28"/>
          <w:szCs w:val="28"/>
        </w:rPr>
        <w:lastRenderedPageBreak/>
        <w:t>годы войны было собрано более 50 млн. рублей, без учета стоимости вещей пожертвованных населением на нужды армии. Также Красный Крест финансировался за счет повышения почтовых и железнодорожных тарифов. В Восточной Сибири организация уделяла особое внимание опеке военнослужащих при переправе через озеро Байкал. Первый амбулаторный пункт был открыт в апреле 1904 года на станции Танхой Забайкальской области, при ней бала устроена солдатская чайная и госпиталь на 24 места. Продовольственные пункты были открыты вдоль жел</w:t>
      </w:r>
      <w:r w:rsidR="00AB049A">
        <w:rPr>
          <w:rFonts w:ascii="Times New Roman" w:hAnsi="Times New Roman" w:cs="Times New Roman"/>
          <w:sz w:val="28"/>
          <w:szCs w:val="28"/>
        </w:rPr>
        <w:t>езнодорожной линии на станциях:</w:t>
      </w:r>
      <w:r w:rsidR="00AB049A" w:rsidRPr="00AB0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2C6">
        <w:rPr>
          <w:rFonts w:ascii="Times New Roman" w:hAnsi="Times New Roman" w:cs="Times New Roman"/>
          <w:sz w:val="28"/>
          <w:szCs w:val="28"/>
        </w:rPr>
        <w:t>Иннокентьевская</w:t>
      </w:r>
      <w:proofErr w:type="spellEnd"/>
      <w:r w:rsidRPr="009F72C6">
        <w:rPr>
          <w:rFonts w:ascii="Times New Roman" w:hAnsi="Times New Roman" w:cs="Times New Roman"/>
          <w:sz w:val="28"/>
          <w:szCs w:val="28"/>
        </w:rPr>
        <w:t xml:space="preserve">, Зима, Нижнеудинск, Тайшет, Канск, Красноярск, Ачинск. Первый лазарет Красного Креста, был открыт  в городе Нерчинск, в апреле 1904 года; располагался он в здании промышленной гимназии.  Отправило его и организовало Пензенское отделение Красного Креста. Весной 1904 года  в Забайкалье было развернуто 10 лазаретов, они располагались: в Чите, Сретенске, </w:t>
      </w:r>
      <w:proofErr w:type="spellStart"/>
      <w:r w:rsidRPr="009F72C6">
        <w:rPr>
          <w:rFonts w:ascii="Times New Roman" w:hAnsi="Times New Roman" w:cs="Times New Roman"/>
          <w:sz w:val="28"/>
          <w:szCs w:val="28"/>
        </w:rPr>
        <w:t>Верхнеудинске</w:t>
      </w:r>
      <w:proofErr w:type="spellEnd"/>
      <w:r w:rsidRPr="009F72C6">
        <w:rPr>
          <w:rFonts w:ascii="Times New Roman" w:hAnsi="Times New Roman" w:cs="Times New Roman"/>
          <w:sz w:val="28"/>
          <w:szCs w:val="28"/>
        </w:rPr>
        <w:t xml:space="preserve">, Петровском заводе, ст. </w:t>
      </w:r>
      <w:proofErr w:type="gramStart"/>
      <w:r w:rsidRPr="009F72C6">
        <w:rPr>
          <w:rFonts w:ascii="Times New Roman" w:hAnsi="Times New Roman" w:cs="Times New Roman"/>
          <w:sz w:val="28"/>
          <w:szCs w:val="28"/>
        </w:rPr>
        <w:t>Оловянная</w:t>
      </w:r>
      <w:proofErr w:type="gramEnd"/>
      <w:r w:rsidRPr="009F72C6">
        <w:rPr>
          <w:rFonts w:ascii="Times New Roman" w:hAnsi="Times New Roman" w:cs="Times New Roman"/>
          <w:sz w:val="28"/>
          <w:szCs w:val="28"/>
        </w:rPr>
        <w:t xml:space="preserve">, Нерчинске. С конца лета – начала осени 1904 года поток раненых увеличивается, он был вызван отступлением русских войск и не удачными боями под </w:t>
      </w:r>
      <w:proofErr w:type="spellStart"/>
      <w:r w:rsidRPr="009F72C6">
        <w:rPr>
          <w:rFonts w:ascii="Times New Roman" w:hAnsi="Times New Roman" w:cs="Times New Roman"/>
          <w:sz w:val="28"/>
          <w:szCs w:val="28"/>
        </w:rPr>
        <w:t>Лаояном</w:t>
      </w:r>
      <w:proofErr w:type="spellEnd"/>
      <w:r w:rsidRPr="009F72C6">
        <w:rPr>
          <w:rFonts w:ascii="Times New Roman" w:hAnsi="Times New Roman" w:cs="Times New Roman"/>
          <w:sz w:val="28"/>
          <w:szCs w:val="28"/>
        </w:rPr>
        <w:t xml:space="preserve">. В Забайкальской области разворачивают лазареты Красного </w:t>
      </w:r>
      <w:proofErr w:type="gramStart"/>
      <w:r w:rsidRPr="009F72C6">
        <w:rPr>
          <w:rFonts w:ascii="Times New Roman" w:hAnsi="Times New Roman" w:cs="Times New Roman"/>
          <w:sz w:val="28"/>
          <w:szCs w:val="28"/>
        </w:rPr>
        <w:t>Креста</w:t>
      </w:r>
      <w:proofErr w:type="gramEnd"/>
      <w:r w:rsidRPr="009F72C6">
        <w:rPr>
          <w:rFonts w:ascii="Times New Roman" w:hAnsi="Times New Roman" w:cs="Times New Roman"/>
          <w:sz w:val="28"/>
          <w:szCs w:val="28"/>
        </w:rPr>
        <w:t xml:space="preserve"> эвакуированные из Маньчжурии и вновь присланные из центральной России. В городе </w:t>
      </w:r>
      <w:proofErr w:type="spellStart"/>
      <w:r w:rsidRPr="009F72C6">
        <w:rPr>
          <w:rFonts w:ascii="Times New Roman" w:hAnsi="Times New Roman" w:cs="Times New Roman"/>
          <w:sz w:val="28"/>
          <w:szCs w:val="28"/>
        </w:rPr>
        <w:t>Верхнеудинск</w:t>
      </w:r>
      <w:proofErr w:type="spellEnd"/>
      <w:r w:rsidRPr="009F72C6">
        <w:rPr>
          <w:rFonts w:ascii="Times New Roman" w:hAnsi="Times New Roman" w:cs="Times New Roman"/>
          <w:sz w:val="28"/>
          <w:szCs w:val="28"/>
        </w:rPr>
        <w:t xml:space="preserve"> открывают 3 лазарета и Дом отдыха сестер милосердия. Увеличивается число лечебных учреждений в городах Чита, Нерчинск, Сретенск. Новые лазареты разворачиваются на станциях Хилок, </w:t>
      </w:r>
      <w:proofErr w:type="spellStart"/>
      <w:r w:rsidRPr="009F72C6">
        <w:rPr>
          <w:rFonts w:ascii="Times New Roman" w:hAnsi="Times New Roman" w:cs="Times New Roman"/>
          <w:sz w:val="28"/>
          <w:szCs w:val="28"/>
        </w:rPr>
        <w:t>Урульга</w:t>
      </w:r>
      <w:proofErr w:type="spellEnd"/>
      <w:r w:rsidRPr="009F72C6">
        <w:rPr>
          <w:rFonts w:ascii="Times New Roman" w:hAnsi="Times New Roman" w:cs="Times New Roman"/>
          <w:sz w:val="28"/>
          <w:szCs w:val="28"/>
        </w:rPr>
        <w:t xml:space="preserve">, Маньчжурия. Всего только  в Забайкалье Красный Крест устраивает 30 лазаретов.  8 лазаретов, где лечили больных заразными заболеваниями,  устраивают на станциях Транссибирской магистрали – Мысовая, Танхой, </w:t>
      </w:r>
      <w:proofErr w:type="spellStart"/>
      <w:r w:rsidRPr="009F72C6">
        <w:rPr>
          <w:rFonts w:ascii="Times New Roman" w:hAnsi="Times New Roman" w:cs="Times New Roman"/>
          <w:sz w:val="28"/>
          <w:szCs w:val="28"/>
        </w:rPr>
        <w:t>Мурино</w:t>
      </w:r>
      <w:proofErr w:type="spellEnd"/>
      <w:r w:rsidRPr="009F72C6">
        <w:rPr>
          <w:rFonts w:ascii="Times New Roman" w:hAnsi="Times New Roman" w:cs="Times New Roman"/>
          <w:sz w:val="28"/>
          <w:szCs w:val="28"/>
        </w:rPr>
        <w:t xml:space="preserve">, Култук, </w:t>
      </w:r>
      <w:proofErr w:type="spellStart"/>
      <w:r w:rsidRPr="009F72C6">
        <w:rPr>
          <w:rFonts w:ascii="Times New Roman" w:hAnsi="Times New Roman" w:cs="Times New Roman"/>
          <w:sz w:val="28"/>
          <w:szCs w:val="28"/>
        </w:rPr>
        <w:t>Слюдянка</w:t>
      </w:r>
      <w:proofErr w:type="spellEnd"/>
      <w:r w:rsidRPr="009F72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2C6">
        <w:rPr>
          <w:rFonts w:ascii="Times New Roman" w:hAnsi="Times New Roman" w:cs="Times New Roman"/>
          <w:sz w:val="28"/>
          <w:szCs w:val="28"/>
        </w:rPr>
        <w:t>Маритуй</w:t>
      </w:r>
      <w:proofErr w:type="spellEnd"/>
      <w:r w:rsidRPr="009F72C6">
        <w:rPr>
          <w:rFonts w:ascii="Times New Roman" w:hAnsi="Times New Roman" w:cs="Times New Roman"/>
          <w:sz w:val="28"/>
          <w:szCs w:val="28"/>
        </w:rPr>
        <w:t xml:space="preserve">. В городе Иркутск было организовано 16 лазаретов.  В октябре 1905 года было учреждено: 51 военный госпиталь на 16530 мест, из них в городе Иркутске – 27 госпиталей. Между городами Иркутск и Ачинск располагалось 15 лазаретов на 1100мест.   Организации Красного Креста приходилось  для работы арендовать помещения в жилых домах вдоль линии Транссибирской магистрали. В </w:t>
      </w:r>
      <w:r w:rsidRPr="009F72C6">
        <w:rPr>
          <w:rFonts w:ascii="Times New Roman" w:hAnsi="Times New Roman" w:cs="Times New Roman"/>
          <w:sz w:val="28"/>
          <w:szCs w:val="28"/>
        </w:rPr>
        <w:lastRenderedPageBreak/>
        <w:t xml:space="preserve">Забайкалье на средства Красного Креста было арендовано 18 одноэтажных домов и 9 двухэтажных общим количеством на 1303 места. В  городе Иркутске открытые лазареты располагались в домах Сестер милосердия, Мариинской общины, помещении патриархального ведомства, женском духовном училище, помещении переселенческого пункта, доме А.А. </w:t>
      </w:r>
      <w:proofErr w:type="spellStart"/>
      <w:r w:rsidRPr="009F72C6">
        <w:rPr>
          <w:rFonts w:ascii="Times New Roman" w:hAnsi="Times New Roman" w:cs="Times New Roman"/>
          <w:sz w:val="28"/>
          <w:szCs w:val="28"/>
        </w:rPr>
        <w:t>Бекель</w:t>
      </w:r>
      <w:proofErr w:type="spellEnd"/>
      <w:r w:rsidRPr="009F72C6">
        <w:rPr>
          <w:rFonts w:ascii="Times New Roman" w:hAnsi="Times New Roman" w:cs="Times New Roman"/>
          <w:sz w:val="28"/>
          <w:szCs w:val="28"/>
        </w:rPr>
        <w:t>. С Востока на Запад лазареты Красного Креста располагались в населенных пунктах:</w:t>
      </w:r>
    </w:p>
    <w:p w:rsidR="009F72C6" w:rsidRPr="009F72C6" w:rsidRDefault="009F72C6" w:rsidP="00CA53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C6">
        <w:rPr>
          <w:rFonts w:ascii="Times New Roman" w:hAnsi="Times New Roman" w:cs="Times New Roman"/>
          <w:sz w:val="28"/>
          <w:szCs w:val="28"/>
        </w:rPr>
        <w:t>1.</w:t>
      </w:r>
      <w:r w:rsidRPr="009F72C6">
        <w:rPr>
          <w:rFonts w:ascii="Times New Roman" w:hAnsi="Times New Roman" w:cs="Times New Roman"/>
          <w:sz w:val="28"/>
          <w:szCs w:val="28"/>
        </w:rPr>
        <w:tab/>
        <w:t>Тулун – 3 лазарета, на 80 коек,</w:t>
      </w:r>
    </w:p>
    <w:p w:rsidR="009F72C6" w:rsidRPr="009F72C6" w:rsidRDefault="009F72C6" w:rsidP="00CA53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C6">
        <w:rPr>
          <w:rFonts w:ascii="Times New Roman" w:hAnsi="Times New Roman" w:cs="Times New Roman"/>
          <w:sz w:val="28"/>
          <w:szCs w:val="28"/>
        </w:rPr>
        <w:t>2.</w:t>
      </w:r>
      <w:r w:rsidRPr="009F72C6">
        <w:rPr>
          <w:rFonts w:ascii="Times New Roman" w:hAnsi="Times New Roman" w:cs="Times New Roman"/>
          <w:sz w:val="28"/>
          <w:szCs w:val="28"/>
        </w:rPr>
        <w:tab/>
        <w:t>Канск – 2лазарета, на 42 коек,</w:t>
      </w:r>
    </w:p>
    <w:p w:rsidR="009F72C6" w:rsidRPr="009F72C6" w:rsidRDefault="009F72C6" w:rsidP="00CA53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C6">
        <w:rPr>
          <w:rFonts w:ascii="Times New Roman" w:hAnsi="Times New Roman" w:cs="Times New Roman"/>
          <w:sz w:val="28"/>
          <w:szCs w:val="28"/>
        </w:rPr>
        <w:t>3.</w:t>
      </w:r>
      <w:r w:rsidRPr="009F72C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F72C6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9F72C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9F72C6">
        <w:rPr>
          <w:rFonts w:ascii="Times New Roman" w:hAnsi="Times New Roman" w:cs="Times New Roman"/>
          <w:sz w:val="28"/>
          <w:szCs w:val="28"/>
        </w:rPr>
        <w:t>льгинская</w:t>
      </w:r>
      <w:proofErr w:type="spellEnd"/>
      <w:r w:rsidRPr="009F72C6">
        <w:rPr>
          <w:rFonts w:ascii="Times New Roman" w:hAnsi="Times New Roman" w:cs="Times New Roman"/>
          <w:sz w:val="28"/>
          <w:szCs w:val="28"/>
        </w:rPr>
        <w:t xml:space="preserve"> – 2 лазарета, 28 коек,</w:t>
      </w:r>
    </w:p>
    <w:p w:rsidR="009F72C6" w:rsidRPr="009F72C6" w:rsidRDefault="009F72C6" w:rsidP="00CA53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C6">
        <w:rPr>
          <w:rFonts w:ascii="Times New Roman" w:hAnsi="Times New Roman" w:cs="Times New Roman"/>
          <w:sz w:val="28"/>
          <w:szCs w:val="28"/>
        </w:rPr>
        <w:t>4.</w:t>
      </w:r>
      <w:r w:rsidRPr="009F72C6">
        <w:rPr>
          <w:rFonts w:ascii="Times New Roman" w:hAnsi="Times New Roman" w:cs="Times New Roman"/>
          <w:sz w:val="28"/>
          <w:szCs w:val="28"/>
        </w:rPr>
        <w:tab/>
        <w:t>Красноярск – 4 лазарета, 44 койки,</w:t>
      </w:r>
    </w:p>
    <w:p w:rsidR="009F72C6" w:rsidRPr="009F72C6" w:rsidRDefault="009F72C6" w:rsidP="00CA53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C6">
        <w:rPr>
          <w:rFonts w:ascii="Times New Roman" w:hAnsi="Times New Roman" w:cs="Times New Roman"/>
          <w:sz w:val="28"/>
          <w:szCs w:val="28"/>
        </w:rPr>
        <w:t>5.</w:t>
      </w:r>
      <w:r w:rsidRPr="009F72C6">
        <w:rPr>
          <w:rFonts w:ascii="Times New Roman" w:hAnsi="Times New Roman" w:cs="Times New Roman"/>
          <w:sz w:val="28"/>
          <w:szCs w:val="28"/>
        </w:rPr>
        <w:tab/>
        <w:t>Ачинск – 4 лазарета, 66 коек,</w:t>
      </w:r>
    </w:p>
    <w:p w:rsidR="009F72C6" w:rsidRPr="009F72C6" w:rsidRDefault="009F72C6" w:rsidP="00CA53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C6">
        <w:rPr>
          <w:rFonts w:ascii="Times New Roman" w:hAnsi="Times New Roman" w:cs="Times New Roman"/>
          <w:sz w:val="28"/>
          <w:szCs w:val="28"/>
        </w:rPr>
        <w:t>6.</w:t>
      </w:r>
      <w:r w:rsidRPr="009F72C6">
        <w:rPr>
          <w:rFonts w:ascii="Times New Roman" w:hAnsi="Times New Roman" w:cs="Times New Roman"/>
          <w:sz w:val="28"/>
          <w:szCs w:val="28"/>
        </w:rPr>
        <w:tab/>
        <w:t>Томск – 5 лазаретов, 102 койки,</w:t>
      </w:r>
    </w:p>
    <w:p w:rsidR="009F72C6" w:rsidRPr="009F72C6" w:rsidRDefault="009F72C6" w:rsidP="00CA53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C6">
        <w:rPr>
          <w:rFonts w:ascii="Times New Roman" w:hAnsi="Times New Roman" w:cs="Times New Roman"/>
          <w:sz w:val="28"/>
          <w:szCs w:val="28"/>
        </w:rPr>
        <w:t>7.</w:t>
      </w:r>
      <w:r w:rsidRPr="009F72C6">
        <w:rPr>
          <w:rFonts w:ascii="Times New Roman" w:hAnsi="Times New Roman" w:cs="Times New Roman"/>
          <w:sz w:val="28"/>
          <w:szCs w:val="28"/>
        </w:rPr>
        <w:tab/>
        <w:t>Боготол – 2 лазарета, 24 койки,</w:t>
      </w:r>
    </w:p>
    <w:p w:rsidR="009F72C6" w:rsidRPr="009F72C6" w:rsidRDefault="009F72C6" w:rsidP="00CA53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C6">
        <w:rPr>
          <w:rFonts w:ascii="Times New Roman" w:hAnsi="Times New Roman" w:cs="Times New Roman"/>
          <w:sz w:val="28"/>
          <w:szCs w:val="28"/>
        </w:rPr>
        <w:t>8.</w:t>
      </w:r>
      <w:r w:rsidRPr="009F72C6">
        <w:rPr>
          <w:rFonts w:ascii="Times New Roman" w:hAnsi="Times New Roman" w:cs="Times New Roman"/>
          <w:sz w:val="28"/>
          <w:szCs w:val="28"/>
        </w:rPr>
        <w:tab/>
        <w:t>Обь – 4 лазарета, 103 койки,</w:t>
      </w:r>
    </w:p>
    <w:p w:rsidR="009F72C6" w:rsidRPr="009F72C6" w:rsidRDefault="009F72C6" w:rsidP="00CA53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C6">
        <w:rPr>
          <w:rFonts w:ascii="Times New Roman" w:hAnsi="Times New Roman" w:cs="Times New Roman"/>
          <w:sz w:val="28"/>
          <w:szCs w:val="28"/>
        </w:rPr>
        <w:t>9.</w:t>
      </w:r>
      <w:r w:rsidRPr="009F72C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F72C6">
        <w:rPr>
          <w:rFonts w:ascii="Times New Roman" w:hAnsi="Times New Roman" w:cs="Times New Roman"/>
          <w:sz w:val="28"/>
          <w:szCs w:val="28"/>
        </w:rPr>
        <w:t>Каргай</w:t>
      </w:r>
      <w:proofErr w:type="spellEnd"/>
      <w:r w:rsidRPr="009F72C6">
        <w:rPr>
          <w:rFonts w:ascii="Times New Roman" w:hAnsi="Times New Roman" w:cs="Times New Roman"/>
          <w:sz w:val="28"/>
          <w:szCs w:val="28"/>
        </w:rPr>
        <w:t xml:space="preserve"> – 2 лазарета, 34 койки,</w:t>
      </w:r>
    </w:p>
    <w:p w:rsidR="009F72C6" w:rsidRPr="009F72C6" w:rsidRDefault="009F72C6" w:rsidP="00CA53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C6">
        <w:rPr>
          <w:rFonts w:ascii="Times New Roman" w:hAnsi="Times New Roman" w:cs="Times New Roman"/>
          <w:sz w:val="28"/>
          <w:szCs w:val="28"/>
        </w:rPr>
        <w:t>10.</w:t>
      </w:r>
      <w:r w:rsidRPr="009F72C6">
        <w:rPr>
          <w:rFonts w:ascii="Times New Roman" w:hAnsi="Times New Roman" w:cs="Times New Roman"/>
          <w:sz w:val="28"/>
          <w:szCs w:val="28"/>
        </w:rPr>
        <w:tab/>
        <w:t xml:space="preserve"> Татарка – 2 лазарета, 10 коек,</w:t>
      </w:r>
    </w:p>
    <w:p w:rsidR="009F72C6" w:rsidRPr="009F72C6" w:rsidRDefault="009F72C6" w:rsidP="00CA53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C6">
        <w:rPr>
          <w:rFonts w:ascii="Times New Roman" w:hAnsi="Times New Roman" w:cs="Times New Roman"/>
          <w:sz w:val="28"/>
          <w:szCs w:val="28"/>
        </w:rPr>
        <w:t>11.</w:t>
      </w:r>
      <w:r w:rsidRPr="009F72C6">
        <w:rPr>
          <w:rFonts w:ascii="Times New Roman" w:hAnsi="Times New Roman" w:cs="Times New Roman"/>
          <w:sz w:val="28"/>
          <w:szCs w:val="28"/>
        </w:rPr>
        <w:tab/>
        <w:t>Омск – 3 лазарета, 79 коек,</w:t>
      </w:r>
    </w:p>
    <w:p w:rsidR="009F72C6" w:rsidRPr="009F72C6" w:rsidRDefault="009F72C6" w:rsidP="00CA53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C6">
        <w:rPr>
          <w:rFonts w:ascii="Times New Roman" w:hAnsi="Times New Roman" w:cs="Times New Roman"/>
          <w:sz w:val="28"/>
          <w:szCs w:val="28"/>
        </w:rPr>
        <w:t>12.</w:t>
      </w:r>
      <w:r w:rsidRPr="009F72C6">
        <w:rPr>
          <w:rFonts w:ascii="Times New Roman" w:hAnsi="Times New Roman" w:cs="Times New Roman"/>
          <w:sz w:val="28"/>
          <w:szCs w:val="28"/>
        </w:rPr>
        <w:tab/>
        <w:t xml:space="preserve"> Петропавловск – 3 лазарета, 70 коек,</w:t>
      </w:r>
    </w:p>
    <w:p w:rsidR="009F72C6" w:rsidRPr="009F72C6" w:rsidRDefault="00AB049A" w:rsidP="00CA53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ab/>
        <w:t xml:space="preserve"> Челябинск – кол</w:t>
      </w:r>
      <w:r w:rsidRPr="00AB04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во не</w:t>
      </w:r>
      <w:r w:rsidR="009F72C6" w:rsidRPr="009F72C6">
        <w:rPr>
          <w:rFonts w:ascii="Times New Roman" w:hAnsi="Times New Roman" w:cs="Times New Roman"/>
          <w:sz w:val="28"/>
          <w:szCs w:val="28"/>
        </w:rPr>
        <w:t>известно, 80 коек.</w:t>
      </w:r>
    </w:p>
    <w:p w:rsidR="009F72C6" w:rsidRPr="009F72C6" w:rsidRDefault="009F72C6" w:rsidP="00CA53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C6">
        <w:rPr>
          <w:rFonts w:ascii="Times New Roman" w:hAnsi="Times New Roman" w:cs="Times New Roman"/>
          <w:sz w:val="28"/>
          <w:szCs w:val="28"/>
        </w:rPr>
        <w:t xml:space="preserve">Всего за годы войны создается около 200 медицинских учреждений общества, в которых лечилось свыше 240 тыс. человек. Вернулось в войсковые части порядка 4% от общего количества раненых и больных. Большая часть  лазаретов Красного Креста находилась в  Западной Сибири, и </w:t>
      </w:r>
      <w:r w:rsidRPr="009F72C6">
        <w:rPr>
          <w:rFonts w:ascii="Times New Roman" w:hAnsi="Times New Roman" w:cs="Times New Roman"/>
          <w:sz w:val="28"/>
          <w:szCs w:val="28"/>
        </w:rPr>
        <w:lastRenderedPageBreak/>
        <w:t xml:space="preserve">могла предоставить большее количество лечебных мест,  чем Восточная.   Красный Крест оказался подготовлен к военным условиям </w:t>
      </w:r>
      <w:proofErr w:type="gramStart"/>
      <w:r w:rsidRPr="009F72C6">
        <w:rPr>
          <w:rFonts w:ascii="Times New Roman" w:hAnsi="Times New Roman" w:cs="Times New Roman"/>
          <w:sz w:val="28"/>
          <w:szCs w:val="28"/>
        </w:rPr>
        <w:t>лучше</w:t>
      </w:r>
      <w:proofErr w:type="gramEnd"/>
      <w:r w:rsidRPr="009F72C6">
        <w:rPr>
          <w:rFonts w:ascii="Times New Roman" w:hAnsi="Times New Roman" w:cs="Times New Roman"/>
          <w:sz w:val="28"/>
          <w:szCs w:val="28"/>
        </w:rPr>
        <w:t xml:space="preserve"> нежели военное ведомство России. Лазареты и амбулатории этой организации могли предоставить  квалифицированную медицинскую помощь, раненые получали чистое постельное белье (чего не всегда можно было ожидать в госпиталях военного ведомства). Медицинский персонал организации формировался исключительно на добровольных основаниях, это объясняет добросовестную работу медицинского и обслуживающего персонала. В регионе Восточной Сибири около 25% раненых прошли через лечебные учреждения Красного Креста. В тоже время, некоторые очевидцы отмечали, что  условия пребывания раненных  не во всех  </w:t>
      </w:r>
      <w:r w:rsidR="00AB049A">
        <w:rPr>
          <w:rFonts w:ascii="Times New Roman" w:hAnsi="Times New Roman" w:cs="Times New Roman"/>
          <w:sz w:val="28"/>
          <w:szCs w:val="28"/>
        </w:rPr>
        <w:t>лазаретах были хорошими. Газета «</w:t>
      </w:r>
      <w:r w:rsidRPr="009F72C6">
        <w:rPr>
          <w:rFonts w:ascii="Times New Roman" w:hAnsi="Times New Roman" w:cs="Times New Roman"/>
          <w:sz w:val="28"/>
          <w:szCs w:val="28"/>
        </w:rPr>
        <w:t>Восточное обозрение» в 1905 году напечатала письмо одного из Иркутских</w:t>
      </w:r>
      <w:r w:rsidR="009A6959">
        <w:rPr>
          <w:rFonts w:ascii="Times New Roman" w:hAnsi="Times New Roman" w:cs="Times New Roman"/>
          <w:sz w:val="28"/>
          <w:szCs w:val="28"/>
        </w:rPr>
        <w:t xml:space="preserve"> докторов, которого возмутили «</w:t>
      </w:r>
      <w:r w:rsidRPr="009F72C6">
        <w:rPr>
          <w:rFonts w:ascii="Times New Roman" w:hAnsi="Times New Roman" w:cs="Times New Roman"/>
          <w:sz w:val="28"/>
          <w:szCs w:val="28"/>
        </w:rPr>
        <w:t>абсурдные правила» по которым, в лазаретах,  не полагалось выдавать раненным завтрака и ужина. Даже обед не отличался обильностью и калорийностью.  Во многих оф</w:t>
      </w:r>
      <w:r w:rsidR="00AB049A">
        <w:rPr>
          <w:rFonts w:ascii="Times New Roman" w:hAnsi="Times New Roman" w:cs="Times New Roman"/>
          <w:sz w:val="28"/>
          <w:szCs w:val="28"/>
        </w:rPr>
        <w:t>ициальных газетах упоминался «</w:t>
      </w:r>
      <w:r w:rsidRPr="009F72C6">
        <w:rPr>
          <w:rFonts w:ascii="Times New Roman" w:hAnsi="Times New Roman" w:cs="Times New Roman"/>
          <w:sz w:val="28"/>
          <w:szCs w:val="28"/>
        </w:rPr>
        <w:t xml:space="preserve">солдатский хлеб» являющийся таковым только по названию. Не смотря на все недостатки можно сделать вывод, что  лечебные учреждения Красного Креста работали лучше, чем аналогичные учреждения военного ведомства.  </w:t>
      </w:r>
    </w:p>
    <w:p w:rsidR="009F72C6" w:rsidRPr="009F72C6" w:rsidRDefault="009F72C6" w:rsidP="00CA53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C6">
        <w:rPr>
          <w:rFonts w:ascii="Times New Roman" w:hAnsi="Times New Roman" w:cs="Times New Roman"/>
          <w:sz w:val="28"/>
          <w:szCs w:val="28"/>
        </w:rPr>
        <w:t xml:space="preserve">Региональное, Иркутской губернии и Забайкальской </w:t>
      </w:r>
      <w:proofErr w:type="gramStart"/>
      <w:r w:rsidRPr="009F72C6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9F72C6">
        <w:rPr>
          <w:rFonts w:ascii="Times New Roman" w:hAnsi="Times New Roman" w:cs="Times New Roman"/>
          <w:sz w:val="28"/>
          <w:szCs w:val="28"/>
        </w:rPr>
        <w:t xml:space="preserve"> в том числе и г. </w:t>
      </w:r>
      <w:proofErr w:type="spellStart"/>
      <w:r w:rsidRPr="009F72C6">
        <w:rPr>
          <w:rFonts w:ascii="Times New Roman" w:hAnsi="Times New Roman" w:cs="Times New Roman"/>
          <w:sz w:val="28"/>
          <w:szCs w:val="28"/>
        </w:rPr>
        <w:t>Верхнеудинск</w:t>
      </w:r>
      <w:proofErr w:type="spellEnd"/>
      <w:r w:rsidRPr="009F72C6">
        <w:rPr>
          <w:rFonts w:ascii="Times New Roman" w:hAnsi="Times New Roman" w:cs="Times New Roman"/>
          <w:sz w:val="28"/>
          <w:szCs w:val="28"/>
        </w:rPr>
        <w:t xml:space="preserve">, состояние дел по организации эвакуации и приему раненных, организации лечения было  удручающим. Выяснилось, что местные власти были неспособны устроить вовремя и в нужном количестве приемные пункты для раненых, развернуть госпиталя и лазареты. Обеспеченность этих учреждений медицинскими кадрами, оборудованием, медикаментами была крайне низкой. Ощущалась нехватка продовольствия для раненых. Для госпиталей и лазаретов приходилось приспосабливать самые разные, зачастую совсем не подходящие для этих целей, помещения. Качество самого медицинского обслуживания военнослужащих оставалось низким. В это же время и без того низкий уровень медицинского обслуживания населения  упал еще ниже, что незамедлительно отрицательно сказалось на социальном </w:t>
      </w:r>
      <w:r w:rsidRPr="009F72C6">
        <w:rPr>
          <w:rFonts w:ascii="Times New Roman" w:hAnsi="Times New Roman" w:cs="Times New Roman"/>
          <w:sz w:val="28"/>
          <w:szCs w:val="28"/>
        </w:rPr>
        <w:lastRenderedPageBreak/>
        <w:t>и демографическом состоянии сибирского общества. Восточную Сибирь «наводнило» большим количеством людей изувеченных войной. После военной реабилитацией солдат и офицеров никто не занимался. Анализ вышесказанного позволяет говорить о не готовности Сибирского военного округа к размещению и лечению раненных и инвалидов русско-японской войны 1904-1905 годов. Последствия войны вызвали рост протестных настроений в обществе не только самой войной, но и слабым уровнем подготовки центральной и местных властей.</w:t>
      </w:r>
    </w:p>
    <w:p w:rsidR="009F72C6" w:rsidRDefault="009F72C6" w:rsidP="00CA53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C6">
        <w:rPr>
          <w:rFonts w:ascii="Times New Roman" w:hAnsi="Times New Roman" w:cs="Times New Roman"/>
          <w:sz w:val="28"/>
          <w:szCs w:val="28"/>
        </w:rPr>
        <w:t xml:space="preserve">Вывод. Таким образом, русско-японская война оказала двойственное влияние на экономическую и социальную жизнь Восточной Сибири. С одной стороны, большая часть населения региона в результате войны разоряется и голодает. Другая - повышает свой социальный статус, увеличивает </w:t>
      </w:r>
      <w:proofErr w:type="gramStart"/>
      <w:r w:rsidRPr="009F72C6">
        <w:rPr>
          <w:rFonts w:ascii="Times New Roman" w:hAnsi="Times New Roman" w:cs="Times New Roman"/>
          <w:sz w:val="28"/>
          <w:szCs w:val="28"/>
        </w:rPr>
        <w:t>капиталы</w:t>
      </w:r>
      <w:proofErr w:type="gramEnd"/>
      <w:r w:rsidRPr="009F72C6">
        <w:rPr>
          <w:rFonts w:ascii="Times New Roman" w:hAnsi="Times New Roman" w:cs="Times New Roman"/>
          <w:sz w:val="28"/>
          <w:szCs w:val="28"/>
        </w:rPr>
        <w:t xml:space="preserve"> наживаясь на  военных поставках. Большое количество убитых, раненных, инвалидов оказывает </w:t>
      </w:r>
      <w:proofErr w:type="gramStart"/>
      <w:r w:rsidRPr="009F72C6">
        <w:rPr>
          <w:rFonts w:ascii="Times New Roman" w:hAnsi="Times New Roman" w:cs="Times New Roman"/>
          <w:sz w:val="28"/>
          <w:szCs w:val="28"/>
        </w:rPr>
        <w:t>деморализующие</w:t>
      </w:r>
      <w:proofErr w:type="gramEnd"/>
      <w:r w:rsidRPr="009F72C6">
        <w:rPr>
          <w:rFonts w:ascii="Times New Roman" w:hAnsi="Times New Roman" w:cs="Times New Roman"/>
          <w:sz w:val="28"/>
          <w:szCs w:val="28"/>
        </w:rPr>
        <w:t xml:space="preserve"> влияние на местное население. Большие потери среди призывников Иркутской губернии и Забайкальской области надолго подорвали демографическое развитие региона. В тоже время военные потребности заставили развиваться более быстрыми темпами отдельные отрасли горной и обрабатывающей промышленности (добыча золота  и угля, деревообработка и </w:t>
      </w:r>
      <w:proofErr w:type="spellStart"/>
      <w:r w:rsidRPr="009F72C6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9F72C6">
        <w:rPr>
          <w:rFonts w:ascii="Times New Roman" w:hAnsi="Times New Roman" w:cs="Times New Roman"/>
          <w:sz w:val="28"/>
          <w:szCs w:val="28"/>
        </w:rPr>
        <w:t>). Большое количество угледобывающих предприятий было открыто в Забайкальской области. Интенсивно стал развиваться железнодорожный транспорт.</w:t>
      </w:r>
      <w:r w:rsidR="00AB049A">
        <w:rPr>
          <w:rFonts w:ascii="Times New Roman" w:hAnsi="Times New Roman" w:cs="Times New Roman"/>
          <w:sz w:val="28"/>
          <w:szCs w:val="28"/>
        </w:rPr>
        <w:t xml:space="preserve"> </w:t>
      </w:r>
      <w:r w:rsidRPr="009F72C6">
        <w:rPr>
          <w:rFonts w:ascii="Times New Roman" w:hAnsi="Times New Roman" w:cs="Times New Roman"/>
          <w:sz w:val="28"/>
          <w:szCs w:val="28"/>
        </w:rPr>
        <w:t xml:space="preserve">Новое качественное развитие получил озерный и речной транспорт Восточной Сибири. Ускорился процесс создания крупных торгово-промышленных предприятий в Иркутской губернии и Забайкальской области. Усиление социальной дифференциации населения региона повышает его политическую активность. Перед правительством обнажаются проблемы социального и экономического развития Восточной Сибири и Дальнего Востока без </w:t>
      </w:r>
      <w:proofErr w:type="gramStart"/>
      <w:r w:rsidRPr="009F72C6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9F72C6">
        <w:rPr>
          <w:rFonts w:ascii="Times New Roman" w:hAnsi="Times New Roman" w:cs="Times New Roman"/>
          <w:sz w:val="28"/>
          <w:szCs w:val="28"/>
        </w:rPr>
        <w:t xml:space="preserve"> которых  не возможен успех внешней политики России в регионе.    </w:t>
      </w:r>
    </w:p>
    <w:p w:rsidR="00770805" w:rsidRPr="009F72C6" w:rsidRDefault="00770805" w:rsidP="00CA53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2C6" w:rsidRPr="009F72C6" w:rsidRDefault="009F72C6" w:rsidP="00CA53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C6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  <w:r w:rsidR="00AB049A">
        <w:rPr>
          <w:rFonts w:ascii="Times New Roman" w:hAnsi="Times New Roman" w:cs="Times New Roman"/>
          <w:sz w:val="28"/>
          <w:szCs w:val="28"/>
        </w:rPr>
        <w:t>:</w:t>
      </w:r>
    </w:p>
    <w:p w:rsidR="009F72C6" w:rsidRPr="009F72C6" w:rsidRDefault="009F72C6" w:rsidP="00CA53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C6">
        <w:rPr>
          <w:rFonts w:ascii="Times New Roman" w:hAnsi="Times New Roman" w:cs="Times New Roman"/>
          <w:sz w:val="28"/>
          <w:szCs w:val="28"/>
        </w:rPr>
        <w:t xml:space="preserve">1. Краткий отчет начальника санитарно-эвакуационной части в Сибирском военном Округе за 1904,1905 </w:t>
      </w:r>
      <w:proofErr w:type="spellStart"/>
      <w:proofErr w:type="gramStart"/>
      <w:r w:rsidRPr="009F72C6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9F72C6">
        <w:rPr>
          <w:rFonts w:ascii="Times New Roman" w:hAnsi="Times New Roman" w:cs="Times New Roman"/>
          <w:sz w:val="28"/>
          <w:szCs w:val="28"/>
        </w:rPr>
        <w:t>, Иркутск,1906 год, с.54.</w:t>
      </w:r>
    </w:p>
    <w:p w:rsidR="009F72C6" w:rsidRPr="009F72C6" w:rsidRDefault="009F72C6" w:rsidP="00CA53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C6">
        <w:rPr>
          <w:rFonts w:ascii="Times New Roman" w:hAnsi="Times New Roman" w:cs="Times New Roman"/>
          <w:sz w:val="28"/>
          <w:szCs w:val="28"/>
        </w:rPr>
        <w:t xml:space="preserve"> 2. «Отчет за время с 1904 по 1913 год о результатах ревизии расходов, вызванных войной с Японией» </w:t>
      </w:r>
      <w:proofErr w:type="spellStart"/>
      <w:r w:rsidRPr="009F72C6">
        <w:rPr>
          <w:rFonts w:ascii="Times New Roman" w:hAnsi="Times New Roman" w:cs="Times New Roman"/>
          <w:sz w:val="28"/>
          <w:szCs w:val="28"/>
        </w:rPr>
        <w:t>Асхабад</w:t>
      </w:r>
      <w:proofErr w:type="spellEnd"/>
      <w:r w:rsidRPr="009F72C6">
        <w:rPr>
          <w:rFonts w:ascii="Times New Roman" w:hAnsi="Times New Roman" w:cs="Times New Roman"/>
          <w:sz w:val="28"/>
          <w:szCs w:val="28"/>
        </w:rPr>
        <w:t>, 1913г., стр. 73</w:t>
      </w:r>
    </w:p>
    <w:p w:rsidR="009F72C6" w:rsidRPr="009F72C6" w:rsidRDefault="009F72C6" w:rsidP="00CA53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C6">
        <w:rPr>
          <w:rFonts w:ascii="Times New Roman" w:hAnsi="Times New Roman" w:cs="Times New Roman"/>
          <w:sz w:val="28"/>
          <w:szCs w:val="28"/>
        </w:rPr>
        <w:t xml:space="preserve"> 3.ГАИО, Ф.№ 457, дело №20, опись №1, лист 1, «Киренское уездное по воинской повинности присутствие. Дело о призыве новобранцев».</w:t>
      </w:r>
    </w:p>
    <w:p w:rsidR="009F72C6" w:rsidRPr="009F72C6" w:rsidRDefault="009F72C6" w:rsidP="00CA53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C6">
        <w:rPr>
          <w:rFonts w:ascii="Times New Roman" w:hAnsi="Times New Roman" w:cs="Times New Roman"/>
          <w:sz w:val="28"/>
          <w:szCs w:val="28"/>
        </w:rPr>
        <w:t>4.Козловский . Война с Японией1904-1905 гг</w:t>
      </w:r>
      <w:proofErr w:type="gramStart"/>
      <w:r w:rsidRPr="009F72C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F72C6">
        <w:rPr>
          <w:rFonts w:ascii="Times New Roman" w:hAnsi="Times New Roman" w:cs="Times New Roman"/>
          <w:sz w:val="28"/>
          <w:szCs w:val="28"/>
        </w:rPr>
        <w:t>етербург,1914,С.34.</w:t>
      </w:r>
    </w:p>
    <w:p w:rsidR="009F72C6" w:rsidRPr="009F72C6" w:rsidRDefault="009F72C6" w:rsidP="00CA53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C6">
        <w:rPr>
          <w:rFonts w:ascii="Times New Roman" w:hAnsi="Times New Roman" w:cs="Times New Roman"/>
          <w:sz w:val="28"/>
          <w:szCs w:val="28"/>
        </w:rPr>
        <w:t xml:space="preserve">5.Струк Н.К. Восточная Сибирь в период русско-японской войны 1904-1905 гг. </w:t>
      </w:r>
      <w:proofErr w:type="spellStart"/>
      <w:r w:rsidRPr="009F72C6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9F72C6">
        <w:rPr>
          <w:rFonts w:ascii="Times New Roman" w:hAnsi="Times New Roman" w:cs="Times New Roman"/>
          <w:sz w:val="28"/>
          <w:szCs w:val="28"/>
        </w:rPr>
        <w:t>. Кан. Ист. Н.[Текст</w:t>
      </w:r>
      <w:proofErr w:type="gramStart"/>
      <w:r w:rsidRPr="009F72C6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Pr="009F72C6">
        <w:rPr>
          <w:rFonts w:ascii="Times New Roman" w:hAnsi="Times New Roman" w:cs="Times New Roman"/>
          <w:sz w:val="28"/>
          <w:szCs w:val="28"/>
        </w:rPr>
        <w:t xml:space="preserve">/ Н.К. </w:t>
      </w:r>
      <w:proofErr w:type="spellStart"/>
      <w:r w:rsidRPr="009F72C6">
        <w:rPr>
          <w:rFonts w:ascii="Times New Roman" w:hAnsi="Times New Roman" w:cs="Times New Roman"/>
          <w:sz w:val="28"/>
          <w:szCs w:val="28"/>
        </w:rPr>
        <w:t>Струк</w:t>
      </w:r>
      <w:proofErr w:type="spellEnd"/>
      <w:r w:rsidRPr="009F72C6">
        <w:rPr>
          <w:rFonts w:ascii="Times New Roman" w:hAnsi="Times New Roman" w:cs="Times New Roman"/>
          <w:sz w:val="28"/>
          <w:szCs w:val="28"/>
        </w:rPr>
        <w:t>. – Иркутск. 1971</w:t>
      </w:r>
    </w:p>
    <w:p w:rsidR="009F72C6" w:rsidRPr="009F72C6" w:rsidRDefault="009F72C6" w:rsidP="00CA53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C6">
        <w:rPr>
          <w:rFonts w:ascii="Times New Roman" w:hAnsi="Times New Roman" w:cs="Times New Roman"/>
          <w:sz w:val="28"/>
          <w:szCs w:val="28"/>
        </w:rPr>
        <w:t xml:space="preserve"> 6.Восточное Обозрение, газ.</w:t>
      </w:r>
      <w:proofErr w:type="gramStart"/>
      <w:r w:rsidRPr="009F72C6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9F72C6">
        <w:rPr>
          <w:rFonts w:ascii="Times New Roman" w:hAnsi="Times New Roman" w:cs="Times New Roman"/>
          <w:sz w:val="28"/>
          <w:szCs w:val="28"/>
        </w:rPr>
        <w:t>ркутск,1905 год, №130, С.2.</w:t>
      </w:r>
    </w:p>
    <w:p w:rsidR="009F72C6" w:rsidRPr="009F72C6" w:rsidRDefault="009F72C6" w:rsidP="00CA53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C6">
        <w:rPr>
          <w:rFonts w:ascii="Times New Roman" w:hAnsi="Times New Roman" w:cs="Times New Roman"/>
          <w:sz w:val="28"/>
          <w:szCs w:val="28"/>
        </w:rPr>
        <w:t>7.Восточное Обозрение, газ.</w:t>
      </w:r>
      <w:proofErr w:type="gramStart"/>
      <w:r w:rsidRPr="009F72C6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9F72C6">
        <w:rPr>
          <w:rFonts w:ascii="Times New Roman" w:hAnsi="Times New Roman" w:cs="Times New Roman"/>
          <w:sz w:val="28"/>
          <w:szCs w:val="28"/>
        </w:rPr>
        <w:t xml:space="preserve">ркутск,1905 год, №2, С.3, отд. «Хроника». </w:t>
      </w:r>
    </w:p>
    <w:p w:rsidR="00753615" w:rsidRPr="009F72C6" w:rsidRDefault="004F610D" w:rsidP="00CA53B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3615" w:rsidRPr="009F7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C6"/>
    <w:rsid w:val="00160604"/>
    <w:rsid w:val="001F756B"/>
    <w:rsid w:val="002051CF"/>
    <w:rsid w:val="00366100"/>
    <w:rsid w:val="0048234B"/>
    <w:rsid w:val="004F610D"/>
    <w:rsid w:val="005E23D9"/>
    <w:rsid w:val="006A58A9"/>
    <w:rsid w:val="006C131F"/>
    <w:rsid w:val="006C65D0"/>
    <w:rsid w:val="006D2485"/>
    <w:rsid w:val="00747B7B"/>
    <w:rsid w:val="007609C6"/>
    <w:rsid w:val="00770805"/>
    <w:rsid w:val="007732FB"/>
    <w:rsid w:val="009A6959"/>
    <w:rsid w:val="009F72C6"/>
    <w:rsid w:val="00AB049A"/>
    <w:rsid w:val="00B125F4"/>
    <w:rsid w:val="00B4769F"/>
    <w:rsid w:val="00C37B3E"/>
    <w:rsid w:val="00CA53B7"/>
    <w:rsid w:val="00CB61A5"/>
    <w:rsid w:val="00D54F27"/>
    <w:rsid w:val="00ED498E"/>
    <w:rsid w:val="00FA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7609C6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3">
    <w:name w:val="Hyperlink"/>
    <w:link w:val="1"/>
    <w:unhideWhenUsed/>
    <w:rsid w:val="007609C6"/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a4">
    <w:name w:val="Без интервала Знак"/>
    <w:link w:val="a5"/>
    <w:locked/>
    <w:rsid w:val="007609C6"/>
  </w:style>
  <w:style w:type="paragraph" w:styleId="a5">
    <w:name w:val="No Spacing"/>
    <w:link w:val="a4"/>
    <w:qFormat/>
    <w:rsid w:val="007609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7609C6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3">
    <w:name w:val="Hyperlink"/>
    <w:link w:val="1"/>
    <w:unhideWhenUsed/>
    <w:rsid w:val="007609C6"/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a4">
    <w:name w:val="Без интервала Знак"/>
    <w:link w:val="a5"/>
    <w:locked/>
    <w:rsid w:val="007609C6"/>
  </w:style>
  <w:style w:type="paragraph" w:styleId="a5">
    <w:name w:val="No Spacing"/>
    <w:link w:val="a4"/>
    <w:qFormat/>
    <w:rsid w:val="007609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fqnbhfp-lgx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inaalekseeva200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4E448-F6B1-4647-BFF9-A87871674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14</Pages>
  <Words>3565</Words>
  <Characters>20324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</dc:creator>
  <cp:lastModifiedBy>Алексеева</cp:lastModifiedBy>
  <cp:revision>16</cp:revision>
  <dcterms:created xsi:type="dcterms:W3CDTF">2023-05-01T10:51:00Z</dcterms:created>
  <dcterms:modified xsi:type="dcterms:W3CDTF">2023-05-15T15:21:00Z</dcterms:modified>
</cp:coreProperties>
</file>